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eastAsia="宋体"/>
          <w:b/>
          <w:i/>
          <w:sz w:val="28"/>
          <w:lang w:val="en-US" w:eastAsia="zh-CN"/>
        </w:rPr>
      </w:pPr>
      <w:r>
        <w:rPr>
          <w:b/>
          <w:sz w:val="24"/>
        </w:rPr>
        <w:t>3GPP TSG-CT WG1 Meeting #150</w:t>
      </w:r>
      <w:r>
        <w:rPr>
          <w:b/>
          <w:i/>
          <w:sz w:val="28"/>
        </w:rPr>
        <w:tab/>
      </w:r>
      <w:r>
        <w:rPr>
          <w:b/>
          <w:sz w:val="24"/>
        </w:rPr>
        <w:t>C1-24</w:t>
      </w:r>
      <w:r>
        <w:rPr>
          <w:rFonts w:hint="eastAsia" w:eastAsia="宋体"/>
          <w:b/>
          <w:sz w:val="24"/>
          <w:lang w:val="en-US" w:eastAsia="zh-CN"/>
        </w:rPr>
        <w:t>4111</w:t>
      </w:r>
    </w:p>
    <w:p>
      <w:pPr>
        <w:pStyle w:val="21"/>
        <w:outlineLvl w:val="0"/>
        <w:rPr>
          <w:b/>
          <w:sz w:val="24"/>
        </w:rPr>
      </w:pPr>
      <w:r>
        <w:rPr>
          <w:b/>
          <w:sz w:val="24"/>
        </w:rPr>
        <w:t>Maastricht, Netherlands, 19-23 August 2024</w:t>
      </w:r>
    </w:p>
    <w:p>
      <w:pPr>
        <w:pStyle w:val="2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Discussion on the stage 3 work for NG_RTC_Ph2</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19</w:t>
      </w:r>
      <w:r>
        <w:rPr>
          <w:rFonts w:ascii="Arial" w:hAnsi="Arial" w:cs="Arial"/>
          <w:b/>
          <w:bCs/>
        </w:rPr>
        <w:t>.</w:t>
      </w:r>
      <w:r>
        <w:rPr>
          <w:rFonts w:hint="eastAsia" w:ascii="Arial" w:hAnsi="Arial" w:eastAsia="宋体" w:cs="Arial"/>
          <w:b/>
          <w:bCs/>
          <w:lang w:val="en-US" w:eastAsia="zh-CN"/>
        </w:rPr>
        <w:t>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1. Abstract</w:t>
      </w:r>
    </w:p>
    <w:p>
      <w:pPr>
        <w:spacing w:after="180"/>
        <w:rPr>
          <w:lang w:val="en-US"/>
        </w:rPr>
      </w:pPr>
      <w:r>
        <w:rPr>
          <w:lang w:val="en-US"/>
        </w:rPr>
        <w:t xml:space="preserve">This paper analyzes new Rel-19 requirements on </w:t>
      </w:r>
      <w:r>
        <w:rPr>
          <w:rFonts w:hint="eastAsia"/>
          <w:lang w:val="en-US"/>
        </w:rPr>
        <w:t>NG_RTC_Ph2</w:t>
      </w:r>
      <w:r>
        <w:rPr>
          <w:lang w:val="en-US"/>
        </w:rPr>
        <w:t xml:space="preserve"> and proposes a new WI on </w:t>
      </w:r>
      <w:r>
        <w:rPr>
          <w:rFonts w:hint="eastAsia" w:eastAsia="宋体"/>
          <w:lang w:val="en-US" w:eastAsia="zh-CN"/>
        </w:rPr>
        <w:t>stage 3 normative work</w:t>
      </w:r>
      <w:r>
        <w:rPr>
          <w:lang w:val="en-US"/>
        </w:rPr>
        <w:t>.</w:t>
      </w: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pPr>
        <w:spacing w:after="120"/>
        <w:outlineLvl w:val="1"/>
        <w:rPr>
          <w:rFonts w:hint="eastAsia" w:ascii="Arial" w:hAnsi="Arial" w:eastAsia="宋体" w:cs="Times New Roman"/>
          <w:b/>
          <w:lang w:val="en-US" w:eastAsia="zh-CN" w:bidi="ar-SA"/>
        </w:rPr>
      </w:pPr>
      <w:r>
        <w:rPr>
          <w:rFonts w:ascii="Arial" w:hAnsi="Arial" w:eastAsia="Times New Roman" w:cs="Times New Roman"/>
          <w:b/>
          <w:lang w:val="en-US" w:eastAsia="en-US" w:bidi="ar-SA"/>
        </w:rPr>
        <w:t>2.1 Stage</w:t>
      </w:r>
      <w:r>
        <w:rPr>
          <w:rFonts w:hint="eastAsia" w:ascii="Arial" w:hAnsi="Arial" w:eastAsia="宋体" w:cs="Times New Roman"/>
          <w:b/>
          <w:lang w:val="en-US" w:eastAsia="zh-CN" w:bidi="ar-SA"/>
        </w:rPr>
        <w:t xml:space="preserve"> 2 study and normative work tasks</w:t>
      </w:r>
    </w:p>
    <w:p>
      <w:pPr>
        <w:overflowPunct w:val="0"/>
        <w:autoSpaceDE w:val="0"/>
        <w:autoSpaceDN w:val="0"/>
        <w:adjustRightInd w:val="0"/>
        <w:spacing w:after="180"/>
        <w:textAlignment w:val="baseline"/>
        <w:rPr>
          <w:rFonts w:hint="default"/>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hint="eastAsia" w:eastAsia="等线"/>
          <w:lang w:eastAsia="zh-CN"/>
        </w:rPr>
        <w:t>SID FS_NG_RTC</w:t>
      </w:r>
      <w:r>
        <w:rPr>
          <w:rFonts w:hint="eastAsia" w:ascii="Times New Roman" w:eastAsia="等线"/>
          <w:lang w:val="en-US" w:eastAsia="zh-CN"/>
        </w:rPr>
        <w:t>_Ph2</w:t>
      </w:r>
      <w:r>
        <w:rPr>
          <w:rFonts w:hint="eastAsia" w:eastAsia="等线"/>
          <w:lang w:val="en-US" w:eastAsia="zh-CN"/>
        </w:rPr>
        <w:t xml:space="preserve"> </w:t>
      </w:r>
      <w:r>
        <w:t>"</w:t>
      </w:r>
      <w:r>
        <w:rPr>
          <w:rFonts w:hint="eastAsia"/>
          <w:lang w:eastAsia="zh-CN"/>
        </w:rPr>
        <w:t>Study on system architecture for next generation real time communication services phase 2</w:t>
      </w:r>
      <w:r>
        <w:t>"</w:t>
      </w:r>
      <w:r>
        <w:rPr>
          <w:rFonts w:hint="eastAsia"/>
          <w:lang w:val="en-US" w:eastAsia="zh-CN"/>
        </w:rPr>
        <w:t xml:space="preserve"> </w:t>
      </w:r>
      <w:r>
        <w:rPr>
          <w:rFonts w:hint="eastAsia" w:eastAsia="等线"/>
          <w:lang w:val="en-US" w:eastAsia="zh-CN"/>
        </w:rPr>
        <w:t xml:space="preserve">and has agreed conclusions for all the key issues in </w:t>
      </w:r>
      <w:r>
        <w:t>3GPP TR 23.700-</w:t>
      </w:r>
      <w:r>
        <w:rPr>
          <w:rFonts w:hint="eastAsia"/>
          <w:lang w:val="en-US" w:eastAsia="zh-CN"/>
        </w:rPr>
        <w:t>77:</w:t>
      </w:r>
    </w:p>
    <w:p>
      <w:pPr>
        <w:pStyle w:val="17"/>
        <w:numPr>
          <w:ilvl w:val="0"/>
          <w:numId w:val="1"/>
        </w:numPr>
        <w:rPr>
          <w:rFonts w:hint="eastAsia"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 xml:space="preserve">KI#1: </w:t>
      </w:r>
      <w:r>
        <w:rPr>
          <w:rFonts w:hint="eastAsia" w:ascii="Times New Roman" w:hAnsi="Times New Roman" w:eastAsia="等线" w:cs="Times New Roman"/>
          <w:lang w:val="en-GB" w:eastAsia="ko-KR" w:bidi="ar-SA"/>
        </w:rPr>
        <w:t>Extensible IMS mechanism supporting IMS events in the context of DC communication</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 xml:space="preserve">KI#2: </w:t>
      </w:r>
      <w:r>
        <w:rPr>
          <w:rFonts w:hint="eastAsia" w:ascii="Times New Roman" w:hAnsi="Times New Roman" w:eastAsia="等线" w:cs="Times New Roman"/>
          <w:lang w:val="en-GB" w:eastAsia="ko-KR" w:bidi="ar-SA"/>
        </w:rPr>
        <w:t>Impact on IMS architecture, interfaces and procedures to support IMS capability exposure in the context of IMS data channel session</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KI#3: Data channel interworking with MTSI UE</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KI#4: </w:t>
      </w:r>
      <w:r>
        <w:rPr>
          <w:rFonts w:hint="eastAsia" w:ascii="Times New Roman" w:hAnsi="Times New Roman" w:eastAsia="等线" w:cs="Times New Roman"/>
          <w:lang w:val="en-GB" w:eastAsia="zh-CN" w:bidi="ar-SA"/>
        </w:rPr>
        <w:t>Extensible IMS framework to support authorization and authentication of third-party identities in IMS sessions</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KI#5: </w:t>
      </w:r>
      <w:r>
        <w:rPr>
          <w:rFonts w:hint="eastAsia" w:ascii="Times New Roman" w:hAnsi="Times New Roman" w:eastAsia="等线" w:cs="Times New Roman"/>
          <w:lang w:val="en-GB" w:eastAsia="ko-KR" w:bidi="ar-SA"/>
        </w:rPr>
        <w:t>Handling of PS data off exemption for services over IMS DC</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KI#6: </w:t>
      </w:r>
      <w:r>
        <w:rPr>
          <w:rFonts w:hint="eastAsia" w:ascii="Times New Roman" w:hAnsi="Times New Roman" w:eastAsia="等线" w:cs="Times New Roman"/>
          <w:lang w:val="en-GB" w:eastAsia="zh-CN" w:bidi="ar-SA"/>
        </w:rPr>
        <w:t>Support of Standalone IMS Data Channel Sessions</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KI#7: </w:t>
      </w:r>
      <w:r>
        <w:rPr>
          <w:rFonts w:hint="eastAsia" w:ascii="Times New Roman" w:hAnsi="Times New Roman" w:eastAsia="等线" w:cs="Times New Roman"/>
          <w:lang w:val="en-GB" w:eastAsia="zh-CN" w:bidi="ar-SA"/>
        </w:rPr>
        <w:t>Support multiplexing multiple DC applications over single SCTP connection</w:t>
      </w:r>
      <w:r>
        <w:rPr>
          <w:rFonts w:hint="eastAsia" w:ascii="Times New Roman" w:hAnsi="Times New Roman" w:eastAsia="等线" w:cs="Times New Roman"/>
          <w:lang w:val="en-US" w:eastAsia="zh-CN" w:bidi="ar-SA"/>
        </w:rPr>
        <w:t>;</w:t>
      </w:r>
    </w:p>
    <w:p>
      <w:pPr>
        <w:pStyle w:val="17"/>
        <w:numPr>
          <w:ilvl w:val="0"/>
          <w:numId w:val="1"/>
        </w:numPr>
        <w:rPr>
          <w:rFonts w:hint="eastAsia"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KI#8: </w:t>
      </w:r>
      <w:r>
        <w:rPr>
          <w:rFonts w:hint="eastAsia" w:ascii="Times New Roman" w:hAnsi="Times New Roman" w:eastAsia="等线" w:cs="Times New Roman"/>
          <w:lang w:val="en-GB" w:eastAsia="ko-KR" w:bidi="ar-SA"/>
        </w:rPr>
        <w:t>Support of IMS Avatar Communication</w:t>
      </w:r>
      <w:r>
        <w:rPr>
          <w:rFonts w:hint="eastAsia" w:ascii="Times New Roman" w:hAnsi="Times New Roman" w:eastAsia="等线" w:cs="Times New Roman"/>
          <w:lang w:val="en-US" w:eastAsia="zh-CN" w:bidi="ar-SA"/>
        </w:rPr>
        <w:t>.</w:t>
      </w:r>
    </w:p>
    <w:p>
      <w:pPr>
        <w:overflowPunct w:val="0"/>
        <w:autoSpaceDE w:val="0"/>
        <w:autoSpaceDN w:val="0"/>
        <w:adjustRightInd w:val="0"/>
        <w:spacing w:after="180"/>
        <w:textAlignment w:val="baseline"/>
        <w:rPr>
          <w:rFonts w:eastAsia="Times New Roman"/>
          <w:bCs/>
          <w:color w:val="000000"/>
          <w:lang w:val="en-US" w:eastAsia="zh-CN"/>
        </w:rPr>
      </w:pPr>
      <w:r>
        <w:rPr>
          <w:rFonts w:hint="eastAsia"/>
          <w:bCs/>
          <w:color w:val="000000"/>
          <w:lang w:val="en-US" w:eastAsia="zh-CN"/>
        </w:rPr>
        <w:t xml:space="preserve">Based on the study, </w:t>
      </w:r>
      <w:r>
        <w:rPr>
          <w:rFonts w:eastAsia="Times New Roman"/>
          <w:bCs/>
          <w:color w:val="000000"/>
          <w:lang w:val="en-US" w:eastAsia="zh-CN"/>
        </w:rPr>
        <w:t>TSG-SA has approved work item "System architecture for Next Generation Real time Communication services</w:t>
      </w:r>
      <w:r>
        <w:rPr>
          <w:rFonts w:hint="eastAsia" w:eastAsia="Times New Roman"/>
          <w:bCs/>
          <w:color w:val="000000"/>
          <w:lang w:val="en-US" w:eastAsia="zh-CN"/>
        </w:rPr>
        <w:t xml:space="preserve"> Phase 2</w:t>
      </w:r>
      <w:r>
        <w:rPr>
          <w:rFonts w:eastAsia="Times New Roman"/>
          <w:bCs/>
          <w:color w:val="000000"/>
          <w:lang w:val="en-US" w:eastAsia="zh-CN"/>
        </w:rPr>
        <w:t>" in TSG SA Meeting #</w:t>
      </w:r>
      <w:r>
        <w:rPr>
          <w:rFonts w:hint="eastAsia" w:eastAsia="Times New Roman"/>
          <w:bCs/>
          <w:color w:val="000000"/>
          <w:lang w:val="en-US" w:eastAsia="zh-CN"/>
        </w:rPr>
        <w:t>104</w:t>
      </w:r>
      <w:r>
        <w:rPr>
          <w:rFonts w:eastAsia="Times New Roman"/>
          <w:bCs/>
          <w:color w:val="000000"/>
          <w:lang w:val="en-US" w:eastAsia="zh-CN"/>
        </w:rPr>
        <w:t xml:space="preserve"> (</w:t>
      </w:r>
      <w:r>
        <w:rPr>
          <w:rFonts w:hint="eastAsia" w:eastAsia="Times New Roman"/>
          <w:bCs/>
          <w:color w:val="000000"/>
          <w:lang w:val="en-US" w:eastAsia="zh-CN"/>
        </w:rPr>
        <w:t>June</w:t>
      </w:r>
      <w:r>
        <w:rPr>
          <w:rFonts w:eastAsia="Times New Roman"/>
          <w:bCs/>
          <w:color w:val="000000"/>
          <w:lang w:val="en-US" w:eastAsia="zh-CN"/>
        </w:rPr>
        <w:t xml:space="preserve"> 202</w:t>
      </w:r>
      <w:r>
        <w:rPr>
          <w:rFonts w:hint="eastAsia" w:eastAsia="Times New Roman"/>
          <w:bCs/>
          <w:color w:val="000000"/>
          <w:lang w:val="en-US" w:eastAsia="zh-CN"/>
        </w:rPr>
        <w:t>4</w:t>
      </w:r>
      <w:r>
        <w:rPr>
          <w:rFonts w:eastAsia="Times New Roman"/>
          <w:bCs/>
          <w:color w:val="000000"/>
          <w:lang w:val="en-US" w:eastAsia="zh-CN"/>
        </w:rPr>
        <w:t>) to capture the required stage 2 requirements.</w:t>
      </w:r>
    </w:p>
    <w:p>
      <w:pPr>
        <w:spacing w:after="120"/>
        <w:rPr>
          <w:rFonts w:hint="eastAsia" w:ascii="Arial" w:hAnsi="Arial" w:eastAsia="宋体" w:cs="Times New Roman"/>
          <w:b/>
          <w:lang w:val="en-US" w:eastAsia="zh-CN" w:bidi="ar-SA"/>
        </w:rPr>
      </w:pPr>
    </w:p>
    <w:p>
      <w:pPr>
        <w:spacing w:after="120"/>
        <w:outlineLvl w:val="1"/>
        <w:rPr>
          <w:rFonts w:hint="default" w:ascii="Arial" w:hAnsi="Arial" w:eastAsia="宋体" w:cs="Times New Roman"/>
          <w:b/>
          <w:lang w:val="en-US" w:eastAsia="en-US" w:bidi="ar-SA"/>
        </w:rPr>
      </w:pPr>
      <w:r>
        <w:rPr>
          <w:rFonts w:hint="eastAsia" w:ascii="Arial" w:hAnsi="Arial" w:eastAsia="宋体" w:cs="Times New Roman"/>
          <w:b/>
          <w:lang w:val="en-US" w:eastAsia="zh-CN" w:bidi="ar-SA"/>
        </w:rPr>
        <w:t>2.2 Stage 3 work analysis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8"/>
        <w:gridCol w:w="4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D9D9D9"/>
          </w:tcPr>
          <w:p>
            <w:pPr>
              <w:jc w:val="center"/>
              <w:rPr>
                <w:lang w:val="en-US"/>
              </w:rPr>
            </w:pPr>
            <w:r>
              <w:t>Stage-</w:t>
            </w:r>
            <w:r>
              <w:rPr>
                <w:rFonts w:hint="eastAsia" w:eastAsia="宋体"/>
                <w:lang w:val="en-US" w:eastAsia="zh-CN"/>
              </w:rPr>
              <w:t>2</w:t>
            </w:r>
            <w:r>
              <w:t xml:space="preserve"> </w:t>
            </w:r>
            <w:r>
              <w:rPr>
                <w:rFonts w:hint="eastAsia" w:eastAsia="宋体"/>
                <w:lang w:val="en-US" w:eastAsia="zh-CN"/>
              </w:rPr>
              <w:t>TR conclusions</w:t>
            </w:r>
          </w:p>
        </w:tc>
        <w:tc>
          <w:tcPr>
            <w:tcW w:w="4447" w:type="dxa"/>
            <w:shd w:val="clear" w:color="auto" w:fill="D9D9D9"/>
          </w:tcPr>
          <w:p>
            <w:pPr>
              <w:jc w:val="center"/>
              <w:rPr>
                <w:rFonts w:hint="default" w:eastAsia="宋体"/>
                <w:lang w:val="en-US" w:eastAsia="zh-CN"/>
              </w:rPr>
            </w:pPr>
            <w:r>
              <w:t>Stage-</w:t>
            </w:r>
            <w:r>
              <w:rPr>
                <w:rFonts w:hint="eastAsia" w:eastAsia="宋体"/>
                <w:lang w:val="en-US" w:eastAsia="zh-CN"/>
              </w:rPr>
              <w:t>3</w:t>
            </w:r>
            <w:r>
              <w:t xml:space="preserve"> </w:t>
            </w:r>
            <w:r>
              <w:rPr>
                <w:rFonts w:hint="eastAsia" w:eastAsia="宋体"/>
                <w:lang w:val="en-US" w:eastAsia="zh-CN"/>
              </w:rPr>
              <w:t>work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KI#1 on "Extensible IMS mechanism supporting IMS events in the context of DC communication" the following solution principles are proposed: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 new NEF service, based on SUBSCRIBE/NOTIFY requests, is defined </w:t>
            </w:r>
            <w:r>
              <w:rPr>
                <w:rFonts w:ascii="Times New Roman" w:hAnsi="Times New Roman" w:eastAsia="Times New Roman" w:cs="Times New Roman"/>
                <w:highlight w:val="none"/>
                <w:lang w:val="en-GB" w:eastAsia="en-GB" w:bidi="ar-SA"/>
              </w:rPr>
              <w:t>for the IMS events in the context of DC communication.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2.</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The NEF service must be extensible and shall support events that are IMS DC related and non-IMS DC related.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3.</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Subscriber specific and non-subscriber specific must be supported. A subscriber specific event is e.g. an event like "user A has registered to the network or has established a call", a non-subscriber event is e.g. an event like "a user has called number 800-123456" where 800-123456 is a service number.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A subscriber specific request includes the targeted subscribers. The targeted subscriber(s) can be either one distinct subscriber, or multiple subscribers given as a list of distinct subscribers or a wildcarded IMS user identity. The events in the request are common for all targeted subscribers. This request is proxied to the HSS instance(s) serving the given subscribers.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highlight w:val="none"/>
                <w:lang w:val="en-GB" w:eastAsia="en-GB"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HSS shall support the handling of subscriber specific subscribe requests. To that effect, the subscribe requests that are subscriber specific are sent to HSS which handles registered and unregistered UEs and ensures that a subscription is persistent when UE registers, deregisters an</w:t>
            </w:r>
            <w:r>
              <w:rPr>
                <w:rFonts w:ascii="Times New Roman" w:hAnsi="Times New Roman" w:eastAsia="Times New Roman" w:cs="Times New Roman"/>
                <w:lang w:val="en-GB" w:eastAsia="en-GB" w:bidi="ar-SA"/>
              </w:rPr>
              <w:t>d re-registers in IMS. That is, the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Nhss_ImsEE_xxx SBI service to manage subscription requests (e.g. subscribe/unsubscribe) via HSS for subscriber specific events.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instance assigned to a UE during IMS registration shall be registered in HSS. Existing SBI Nhss_ImsUECM service used for S-CSCF registration over N70 is enhanced to allow the registration of the IMS AS instance in HSS over N71.</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Subscription requests that are non-subscriber specific are sent directly to all IMS AS instances.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optimization and following 5GC exposure principles, any Notification related to a subscription is sent directly to the NF (e.g. NEF or AF) that triggered the subscription request using Nimsas_SessionEventControl Notify service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need to specify an Sh Diameter version of these procedures is determined during the normative phase.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events supported by an event producer (i.e. IMS AS ) can be discovered via NRF.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Events to be exposed are defined in normative phase.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Events like application download is not supported in Release 19 but the event "ADC establishment for a specific application" is supported.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Subscription requests to IMS events may be optimized; event categories shall be defined to group a collection of individual events in an event category. The categories are defined during the normative phase.</w:t>
            </w:r>
          </w:p>
          <w:p>
            <w:pPr>
              <w:keepLines/>
              <w:overflowPunct w:val="0"/>
              <w:autoSpaceDE w:val="0"/>
              <w:autoSpaceDN w:val="0"/>
              <w:adjustRightInd w:val="0"/>
              <w:spacing w:after="180"/>
              <w:ind w:left="1135" w:hanging="851"/>
              <w:textAlignment w:val="baseline"/>
              <w:rPr>
                <w:i/>
                <w:iCs/>
                <w:lang w:val="en-US"/>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IMS AS supporting IMS DC registers its instance in the HSS.</w:t>
            </w:r>
          </w:p>
        </w:tc>
        <w:tc>
          <w:tcPr>
            <w:tcW w:w="4447" w:type="dxa"/>
            <w:vMerge w:val="restart"/>
            <w:shd w:val="clear" w:color="auto" w:fill="auto"/>
          </w:tcPr>
          <w:p>
            <w:pPr>
              <w:overflowPunct w:val="0"/>
              <w:autoSpaceDE w:val="0"/>
              <w:autoSpaceDN w:val="0"/>
              <w:adjustRightInd w:val="0"/>
              <w:spacing w:after="180"/>
              <w:textAlignment w:val="baseline"/>
              <w:rPr>
                <w:rFonts w:hint="default" w:eastAsia="等线"/>
                <w:b/>
                <w:u w:val="single"/>
                <w:lang w:val="en-US" w:eastAsia="zh-CN"/>
              </w:rPr>
            </w:pPr>
            <w:r>
              <w:rPr>
                <w:rFonts w:hint="eastAsia" w:eastAsia="等线"/>
                <w:b/>
                <w:u w:val="single"/>
                <w:lang w:val="en-US" w:eastAsia="zh-CN"/>
              </w:rPr>
              <w:t>For CT1</w:t>
            </w:r>
          </w:p>
          <w:p>
            <w:pPr>
              <w:pStyle w:val="17"/>
              <w:numPr>
                <w:ilvl w:val="0"/>
                <w:numId w:val="2"/>
              </w:numPr>
              <w:overflowPunct w:val="0"/>
              <w:autoSpaceDE w:val="0"/>
              <w:autoSpaceDN w:val="0"/>
              <w:adjustRightInd w:val="0"/>
              <w:spacing w:after="180"/>
              <w:jc w:val="left"/>
              <w:textAlignment w:val="baseline"/>
              <w:rPr>
                <w:rFonts w:hint="default" w:ascii="Times New Roman" w:hAnsi="Times New Roman" w:eastAsia="等线"/>
                <w:lang w:val="en-US" w:eastAsia="zh-CN"/>
              </w:rPr>
            </w:pPr>
            <w:r>
              <w:rPr>
                <w:rFonts w:hint="eastAsia" w:ascii="Times New Roman" w:hAnsi="Times New Roman" w:eastAsia="等线"/>
                <w:lang w:val="en-US" w:eastAsia="zh-CN"/>
              </w:rPr>
              <w:t>E</w:t>
            </w:r>
            <w:r>
              <w:rPr>
                <w:rFonts w:hint="eastAsia"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procedures to support network initiated IMS data channel </w:t>
            </w:r>
            <w:bookmarkStart w:id="0" w:name="OLE_LINK13"/>
            <w:r>
              <w:rPr>
                <w:rFonts w:hint="eastAsia" w:ascii="Times New Roman" w:hAnsi="Times New Roman" w:eastAsia="等线"/>
                <w:lang w:val="en-US" w:eastAsia="zh-CN"/>
              </w:rPr>
              <w:t>setup/update/termination</w:t>
            </w:r>
            <w:bookmarkEnd w:id="0"/>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hint="eastAsia" w:eastAsia="等线"/>
                <w:b/>
                <w:u w:val="single"/>
                <w:lang w:val="en-US" w:eastAsia="zh-CN"/>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3"/>
              </w:numPr>
              <w:overflowPunct w:val="0"/>
              <w:autoSpaceDE w:val="0"/>
              <w:autoSpaceDN w:val="0"/>
              <w:adjustRightInd w:val="0"/>
              <w:spacing w:after="180"/>
              <w:jc w:val="left"/>
              <w:textAlignment w:val="baseline"/>
              <w:rPr>
                <w:rFonts w:ascii="Times New Roman" w:hAnsi="Times New Roman" w:eastAsia="等线"/>
                <w:lang w:eastAsia="zh-CN"/>
              </w:rPr>
            </w:pPr>
            <w:bookmarkStart w:id="1" w:name="OLE_LINK17"/>
            <w:bookmarkStart w:id="2" w:name="OLE_LINK14"/>
            <w:r>
              <w:rPr>
                <w:rFonts w:hint="eastAsia" w:ascii="Times New Roman" w:hAnsi="Times New Roman" w:eastAsia="等线"/>
                <w:lang w:val="en-US" w:eastAsia="zh-CN"/>
              </w:rPr>
              <w:t>Potential d</w:t>
            </w:r>
            <w:r>
              <w:rPr>
                <w:rFonts w:ascii="Times New Roman" w:hAnsi="Times New Roman" w:eastAsia="等线"/>
                <w:lang w:eastAsia="zh-CN"/>
              </w:rPr>
              <w:t xml:space="preserve">efinition of </w:t>
            </w:r>
            <w:r>
              <w:rPr>
                <w:rFonts w:hint="eastAsia" w:ascii="Times New Roman" w:hAnsi="Times New Roman" w:eastAsia="等线"/>
                <w:lang w:val="en-US" w:eastAsia="zh-CN"/>
              </w:rPr>
              <w:t>new NEF</w:t>
            </w:r>
            <w:r>
              <w:rPr>
                <w:rFonts w:ascii="Times New Roman" w:hAnsi="Times New Roman" w:eastAsia="等线"/>
                <w:lang w:eastAsia="zh-CN"/>
              </w:rPr>
              <w:t xml:space="preserve"> service</w:t>
            </w:r>
            <w:r>
              <w:rPr>
                <w:rFonts w:hint="eastAsia" w:ascii="Times New Roman" w:hAnsi="Times New Roman" w:eastAsia="等线"/>
                <w:lang w:val="en-US" w:eastAsia="zh-CN"/>
              </w:rPr>
              <w:t>s</w:t>
            </w:r>
            <w:bookmarkEnd w:id="1"/>
            <w:r>
              <w:rPr>
                <w:rFonts w:ascii="Times New Roman" w:hAnsi="Times New Roman" w:eastAsia="等线"/>
                <w:lang w:eastAsia="zh-CN"/>
              </w:rPr>
              <w:t xml:space="preserve"> </w:t>
            </w:r>
            <w:r>
              <w:rPr>
                <w:rFonts w:hint="eastAsia" w:ascii="Times New Roman" w:hAnsi="Times New Roman" w:eastAsia="等线"/>
                <w:lang w:val="en-US" w:eastAsia="zh-CN"/>
              </w:rPr>
              <w:t>to support:</w:t>
            </w:r>
          </w:p>
          <w:bookmarkEnd w:id="2"/>
          <w:p>
            <w:pPr>
              <w:pStyle w:val="17"/>
              <w:numPr>
                <w:ilvl w:val="1"/>
                <w:numId w:val="3"/>
              </w:numPr>
              <w:overflowPunct w:val="0"/>
              <w:autoSpaceDE w:val="0"/>
              <w:autoSpaceDN w:val="0"/>
              <w:adjustRightInd w:val="0"/>
              <w:spacing w:after="180"/>
              <w:ind w:left="1124" w:leftChars="0" w:hanging="420" w:firstLineChars="0"/>
              <w:jc w:val="left"/>
              <w:textAlignment w:val="baseline"/>
              <w:rPr>
                <w:rFonts w:ascii="Times New Roman" w:hAnsi="Times New Roman" w:eastAsia="等线"/>
                <w:lang w:eastAsia="zh-CN"/>
              </w:rPr>
            </w:pPr>
            <w:r>
              <w:rPr>
                <w:rFonts w:hint="eastAsia" w:ascii="Times New Roman" w:hAnsi="Times New Roman" w:eastAsia="等线"/>
                <w:lang w:val="en-US" w:eastAsia="zh-CN"/>
              </w:rPr>
              <w:t>IMS event subscription/notification related to IMS data channel;</w:t>
            </w:r>
          </w:p>
          <w:p>
            <w:pPr>
              <w:pStyle w:val="17"/>
              <w:numPr>
                <w:ilvl w:val="1"/>
                <w:numId w:val="3"/>
              </w:numPr>
              <w:overflowPunct w:val="0"/>
              <w:autoSpaceDE w:val="0"/>
              <w:autoSpaceDN w:val="0"/>
              <w:adjustRightInd w:val="0"/>
              <w:spacing w:after="180"/>
              <w:ind w:left="1124" w:leftChars="0" w:hanging="420" w:firstLineChars="0"/>
              <w:jc w:val="left"/>
              <w:textAlignment w:val="baseline"/>
              <w:rPr>
                <w:rFonts w:ascii="Times New Roman" w:hAnsi="Times New Roman" w:eastAsia="等线"/>
                <w:lang w:eastAsia="zh-CN"/>
              </w:rPr>
            </w:pPr>
            <w:r>
              <w:rPr>
                <w:rFonts w:hint="eastAsia" w:ascii="Times New Roman" w:hAnsi="Times New Roman" w:eastAsia="等线"/>
                <w:lang w:val="en-US" w:eastAsia="zh-CN"/>
              </w:rPr>
              <w:t>IMS network capability exposure for IMS data channel establishment/update/termination/interworking.</w:t>
            </w:r>
          </w:p>
          <w:p>
            <w:pPr>
              <w:overflowPunct w:val="0"/>
              <w:autoSpaceDE w:val="0"/>
              <w:autoSpaceDN w:val="0"/>
              <w:adjustRightInd w:val="0"/>
              <w:spacing w:after="180"/>
              <w:textAlignment w:val="baseline"/>
              <w:rPr>
                <w:rFonts w:eastAsia="等线"/>
                <w:b/>
                <w:u w:val="single"/>
                <w:lang w:eastAsia="en-GB"/>
              </w:rPr>
            </w:pPr>
            <w:bookmarkStart w:id="3" w:name="OLE_LINK3"/>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bookmarkEnd w:id="3"/>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bookmarkStart w:id="4" w:name="OLE_LINK5"/>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new HSS</w:t>
            </w:r>
            <w:r>
              <w:rPr>
                <w:rFonts w:ascii="Times New Roman" w:hAnsi="Times New Roman" w:eastAsia="等线"/>
                <w:lang w:eastAsia="zh-CN"/>
              </w:rPr>
              <w:t xml:space="preserve"> </w:t>
            </w:r>
            <w:r>
              <w:rPr>
                <w:rFonts w:hint="eastAsia" w:ascii="Times New Roman" w:hAnsi="Times New Roman" w:eastAsia="等线"/>
                <w:lang w:val="en-US" w:eastAsia="zh-CN"/>
              </w:rPr>
              <w:t xml:space="preserve">services and IMS AS </w:t>
            </w:r>
            <w:r>
              <w:rPr>
                <w:rFonts w:ascii="Times New Roman" w:hAnsi="Times New Roman" w:eastAsia="等线"/>
                <w:lang w:eastAsia="zh-CN"/>
              </w:rPr>
              <w:t xml:space="preserve">services </w:t>
            </w:r>
            <w:r>
              <w:rPr>
                <w:rFonts w:hint="eastAsia" w:ascii="Times New Roman" w:hAnsi="Times New Roman" w:eastAsia="等线"/>
                <w:lang w:val="en-US" w:eastAsia="zh-CN"/>
              </w:rPr>
              <w:t>to support:</w:t>
            </w:r>
          </w:p>
          <w:p>
            <w:pPr>
              <w:pStyle w:val="17"/>
              <w:numPr>
                <w:ilvl w:val="1"/>
                <w:numId w:val="5"/>
              </w:numPr>
              <w:overflowPunct w:val="0"/>
              <w:autoSpaceDE w:val="0"/>
              <w:autoSpaceDN w:val="0"/>
              <w:adjustRightInd w:val="0"/>
              <w:spacing w:after="180"/>
              <w:ind w:left="1124" w:leftChars="0" w:hanging="420" w:firstLineChars="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IMS event subscription/notification related to IMS data channel; and </w:t>
            </w:r>
          </w:p>
          <w:p>
            <w:pPr>
              <w:pStyle w:val="17"/>
              <w:numPr>
                <w:ilvl w:val="1"/>
                <w:numId w:val="5"/>
              </w:numPr>
              <w:overflowPunct w:val="0"/>
              <w:autoSpaceDE w:val="0"/>
              <w:autoSpaceDN w:val="0"/>
              <w:adjustRightInd w:val="0"/>
              <w:spacing w:after="180"/>
              <w:ind w:left="1124" w:leftChars="0" w:hanging="420" w:firstLineChars="0"/>
              <w:jc w:val="left"/>
              <w:textAlignment w:val="baseline"/>
              <w:rPr>
                <w:rFonts w:ascii="Times New Roman" w:hAnsi="Times New Roman" w:eastAsia="等线"/>
                <w:lang w:eastAsia="zh-CN"/>
              </w:rPr>
            </w:pPr>
            <w:r>
              <w:rPr>
                <w:rFonts w:hint="eastAsia" w:ascii="Times New Roman" w:hAnsi="Times New Roman" w:eastAsia="等线"/>
                <w:lang w:val="en-US" w:eastAsia="zh-CN"/>
              </w:rPr>
              <w:t>IMS network capability exposure for IMS data channel establishment/update/termination.</w:t>
            </w:r>
          </w:p>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HSS service to support the registration of the IMS AS instance in HSS over N71.</w:t>
            </w:r>
          </w:p>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4"/>
              </w:numPr>
              <w:overflowPunct w:val="0"/>
              <w:autoSpaceDE w:val="0"/>
              <w:autoSpaceDN w:val="0"/>
              <w:adjustRightInd w:val="0"/>
              <w:spacing w:after="180"/>
              <w:ind w:left="1124" w:leftChars="0" w:hanging="420" w:firstLineChars="0"/>
              <w:jc w:val="left"/>
              <w:textAlignment w:val="baseline"/>
              <w:rPr>
                <w:rFonts w:ascii="Times New Roman" w:hAnsi="Times New Roman" w:eastAsia="等线"/>
                <w:lang w:eastAsia="zh-CN"/>
              </w:rPr>
            </w:pPr>
            <w:bookmarkStart w:id="5" w:name="OLE_LINK21"/>
            <w:r>
              <w:rPr>
                <w:rFonts w:hint="eastAsia" w:ascii="Times New Roman" w:hAnsi="Times New Roman" w:eastAsia="等线"/>
                <w:lang w:val="en-US" w:eastAsia="zh-CN"/>
              </w:rPr>
              <w:t xml:space="preserve">discovery of IMS AS supporting IMS event exposure; </w:t>
            </w:r>
          </w:p>
          <w:p>
            <w:pPr>
              <w:pStyle w:val="17"/>
              <w:numPr>
                <w:ilvl w:val="0"/>
                <w:numId w:val="4"/>
              </w:numPr>
              <w:overflowPunct w:val="0"/>
              <w:autoSpaceDE w:val="0"/>
              <w:autoSpaceDN w:val="0"/>
              <w:adjustRightInd w:val="0"/>
              <w:spacing w:after="180"/>
              <w:ind w:left="644" w:leftChars="0" w:hanging="360" w:firstLineChars="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hint="eastAsia" w:ascii="Times New Roman" w:hAnsi="Times New Roman" w:eastAsia="等线"/>
                <w:lang w:eastAsia="zh-CN"/>
              </w:rPr>
              <w:t>nhancement of Sh to support IMS event subscription/notification.</w:t>
            </w:r>
          </w:p>
          <w:bookmarkEnd w:id="4"/>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conclusions are agreed for KI#2: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network exposes its capabilities through the NEF, which can be provided by a specific NEF instance serving the IMS network exposure only or by the NEF instance serving the 5GC network exposure simultaneously.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following capabilities need to be exposed by the IMS network:</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establishing, updating, terminating of bootstrap data channels;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establishing, updating, terminating of (P2A, P2A2P, P2P) application data channels.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Nnef and Nimsas services and/or service operations need to be enhanced to support the capabilities mentioned above.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detailed impacts to the services and/or service operations are defined in normative phase.</w:t>
            </w:r>
          </w:p>
          <w:p>
            <w:pPr>
              <w:overflowPunct w:val="0"/>
              <w:autoSpaceDE w:val="0"/>
              <w:autoSpaceDN w:val="0"/>
              <w:adjustRightInd w:val="0"/>
              <w:spacing w:after="180"/>
              <w:ind w:left="568" w:hanging="284"/>
              <w:contextualSpacing w:val="0"/>
              <w:textAlignment w:val="baseline"/>
              <w:rPr>
                <w:i/>
                <w:iCs/>
                <w:lang w:val="en-US"/>
              </w:rPr>
            </w:pPr>
            <w:r>
              <w:rPr>
                <w:rFonts w:ascii="Times New Roman" w:hAnsi="Times New Roman" w:eastAsia="Times New Roman" w:cs="Times New Roman"/>
                <w:lang w:val="en-GB" w:eastAsia="en-GB"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In Rel-19, the only service provider is IMS AS. The service consumer needs to discover the IMS AS for a given user via HSS before sending a request to IMS AS. I</w:t>
            </w:r>
            <w:r>
              <w:rPr>
                <w:rFonts w:ascii="Times New Roman" w:hAnsi="Times New Roman" w:eastAsia="Times New Roman" w:cs="Times New Roman"/>
                <w:lang w:val="en-GB" w:eastAsia="en-GB" w:bidi="ar-SA"/>
              </w:rPr>
              <w:t>f the user is not registered yet, the request is rejected.</w:t>
            </w:r>
          </w:p>
        </w:tc>
        <w:tc>
          <w:tcPr>
            <w:tcW w:w="4447"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宋体" w:cs="Times New Roman"/>
                <w:lang w:eastAsia="en-GB"/>
              </w:rPr>
            </w:pPr>
            <w:r>
              <w:rPr>
                <w:rFonts w:ascii="Times New Roman" w:hAnsi="Times New Roman" w:eastAsia="宋体" w:cs="Times New Roman"/>
                <w:lang w:eastAsia="en-GB"/>
              </w:rPr>
              <w:t>For KI#3 on "IMS data channel interworking with MTSI UE" the following interim conclusions are agreed: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When the originating DCMTSI UE initiates an IMS DC session to the terminating MTSI UE, the originating DCSF is aware that the target UE does not support IMS DC</w:t>
            </w:r>
            <w:r>
              <w:rPr>
                <w:rFonts w:ascii="Times New Roman" w:hAnsi="Times New Roman" w:eastAsia="宋体" w:cs="Times New Roman"/>
                <w:highlight w:val="none"/>
                <w:lang w:val="en-GB" w:eastAsia="en-GB" w:bidi="ar-SA"/>
              </w:rPr>
              <w:t xml:space="preserve"> based on the SDP answer from the terminating side and determines that IMS DC interworking is required for the requested DC application(s).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highlight w:val="none"/>
                <w:lang w:val="en-GB" w:eastAsia="en-GB" w:bidi="ar-SA"/>
              </w:rPr>
              <w:t>2.</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For interworking with MTSI UE, the DC AS based on KI#1 is notified about the event that an application DC for an application that requires interworking is established. The D</w:t>
            </w:r>
            <w:r>
              <w:rPr>
                <w:rFonts w:ascii="Times New Roman" w:hAnsi="Times New Roman" w:eastAsia="宋体" w:cs="Times New Roman"/>
                <w:lang w:val="en-GB" w:eastAsia="en-GB" w:bidi="ar-SA"/>
              </w:rPr>
              <w:t>C AS may take action to provide DC application specific information to the MTSI UE by means outside the scope of 3GPP.</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How the DCSF can determine that IMS DC interworking for the requested DC application(s) is required is up to implementation. DCSF can for example use the binding information to determine whether interworking is requested.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IMS DC interworking is not a subscription based service.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When the originating DCMTSI UE establishes an application DC, the originating DCSF terminates the data channel media at the MF. The DCSF instructs the IMS AS how to transcode the received data channel media at the MF to MMTEL media, if the received data channel media can be transcoded to MMTEL media. The transcoded MMTEL media are sent by the MF to the terminating UE.</w:t>
            </w:r>
          </w:p>
          <w:p>
            <w:pPr>
              <w:keepLines/>
              <w:overflowPunct w:val="0"/>
              <w:autoSpaceDE w:val="0"/>
              <w:autoSpaceDN w:val="0"/>
              <w:adjustRightInd w:val="0"/>
              <w:spacing w:after="180"/>
              <w:ind w:left="1135" w:hanging="851"/>
              <w:textAlignment w:val="baseline"/>
              <w:rPr>
                <w:lang w:val="en-US"/>
              </w:rPr>
            </w:pPr>
            <w:r>
              <w:rPr>
                <w:rFonts w:ascii="Times New Roman" w:hAnsi="Times New Roman" w:eastAsia="宋体" w:cs="Times New Roman"/>
                <w:lang w:val="en-GB" w:eastAsia="en-GB" w:bidi="ar-SA"/>
              </w:rPr>
              <w:t>NOTE 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transcoding between MMTEL media and DC media is specified by SA WG4.</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w:t>
            </w:r>
            <w:bookmarkStart w:id="6" w:name="OLE_LINK7"/>
            <w:r>
              <w:rPr>
                <w:rFonts w:hint="eastAsia" w:ascii="Times New Roman" w:hAnsi="Times New Roman" w:eastAsia="等线"/>
                <w:lang w:val="en-US" w:eastAsia="zh-CN"/>
              </w:rPr>
              <w:t>IMS data channel interworking.</w:t>
            </w:r>
            <w:bookmarkEnd w:id="6"/>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7"/>
              </w:numPr>
              <w:overflowPunct w:val="0"/>
              <w:autoSpaceDE w:val="0"/>
              <w:autoSpaceDN w:val="0"/>
              <w:adjustRightInd w:val="0"/>
              <w:spacing w:after="180"/>
              <w:jc w:val="left"/>
              <w:textAlignment w:val="baseline"/>
              <w:rPr>
                <w:lang w:eastAsia="zh-CN"/>
              </w:rPr>
            </w:pPr>
            <w:r>
              <w:rPr>
                <w:rFonts w:ascii="Times New Roman" w:hAnsi="Times New Roman" w:eastAsia="等线"/>
                <w:lang w:val="en-US" w:eastAsia="zh-CN"/>
              </w:rPr>
              <w:t>Extension of NNI interface to support:</w:t>
            </w:r>
          </w:p>
          <w:p>
            <w:pPr>
              <w:pStyle w:val="17"/>
              <w:numPr>
                <w:ilvl w:val="1"/>
                <w:numId w:val="7"/>
              </w:numPr>
              <w:overflowPunct w:val="0"/>
              <w:autoSpaceDE w:val="0"/>
              <w:autoSpaceDN w:val="0"/>
              <w:adjustRightInd w:val="0"/>
              <w:spacing w:after="180"/>
              <w:jc w:val="left"/>
              <w:textAlignment w:val="baseline"/>
              <w:rPr>
                <w:rFonts w:ascii="Times New Roman" w:hAnsi="Times New Roman" w:eastAsia="等线"/>
                <w:lang w:val="en-US" w:eastAsia="zh-CN"/>
              </w:rPr>
            </w:pPr>
            <w:r>
              <w:rPr>
                <w:rFonts w:ascii="Times New Roman" w:hAnsi="Times New Roman" w:eastAsia="等线"/>
                <w:lang w:val="en-US" w:eastAsia="zh-CN"/>
              </w:rPr>
              <w:t>DCMTSI client interworking with MTSI client;</w:t>
            </w:r>
          </w:p>
          <w:p>
            <w:pPr>
              <w:pStyle w:val="17"/>
              <w:numPr>
                <w:ilvl w:val="0"/>
                <w:numId w:val="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Including task on KI#1.</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Extension of IMS AS and </w:t>
            </w:r>
            <w:bookmarkStart w:id="7" w:name="OLE_LINK11"/>
            <w:r>
              <w:rPr>
                <w:rFonts w:hint="eastAsia" w:ascii="Times New Roman" w:hAnsi="Times New Roman" w:eastAsia="等线"/>
                <w:lang w:val="en-US" w:eastAsia="zh-CN"/>
              </w:rPr>
              <w:t>MF services to support:</w:t>
            </w:r>
            <w:bookmarkEnd w:id="7"/>
          </w:p>
          <w:p>
            <w:pPr>
              <w:pStyle w:val="17"/>
              <w:numPr>
                <w:ilvl w:val="1"/>
                <w:numId w:val="9"/>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media transcoding for IMS data channel interworking;</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宋体" w:cs="Times New Roman"/>
                <w:lang w:eastAsia="en-GB"/>
              </w:rPr>
            </w:pPr>
            <w:r>
              <w:rPr>
                <w:rFonts w:ascii="Times New Roman" w:hAnsi="Times New Roman" w:eastAsia="宋体" w:cs="Times New Roman"/>
                <w:lang w:eastAsia="en-GB"/>
              </w:rPr>
              <w:t>For KI#4 on "Extensible IMS framework to support authorization and authentication of third-party identities in IMS sessions" the following solution principles are agreed: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Support</w:t>
            </w:r>
            <w:r>
              <w:rPr>
                <w:rFonts w:ascii="Times New Roman" w:hAnsi="Times New Roman" w:eastAsia="宋体" w:cs="Times New Roman"/>
                <w:highlight w:val="none"/>
                <w:lang w:val="en-GB" w:eastAsia="en-GB" w:bidi="ar-SA"/>
              </w:rPr>
              <w:t xml:space="preserve"> authorization check in IMS AS or S-CSCF whether the calling party (PBX / user) is authorized to use </w:t>
            </w:r>
            <w:bookmarkStart w:id="8" w:name="OLE_LINK1"/>
            <w:r>
              <w:rPr>
                <w:rFonts w:ascii="Times New Roman" w:hAnsi="Times New Roman" w:eastAsia="宋体" w:cs="Times New Roman"/>
                <w:highlight w:val="none"/>
                <w:lang w:val="en-GB" w:eastAsia="en-GB" w:bidi="ar-SA"/>
              </w:rPr>
              <w:t>Third Party specific identity</w:t>
            </w:r>
            <w:bookmarkEnd w:id="8"/>
            <w:r>
              <w:rPr>
                <w:rFonts w:ascii="Times New Roman" w:hAnsi="Times New Roman" w:eastAsia="宋体" w:cs="Times New Roman"/>
                <w:highlight w:val="none"/>
                <w:lang w:val="en-GB" w:eastAsia="en-GB" w:bidi="ar-SA"/>
              </w:rPr>
              <w:t xml:space="preserve"> information based on the user profile retrieved from the HSS.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2.</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definition of Third Party specific user identity information used in IMS follows the definitions in draft-ietf-sipcore-callinfo-rcd-10 [19].</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3.</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Signing and verification of Third Party specific user identity information follows draft-ietf-stir-passport-rcd-26 [18].</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highlight w:val="none"/>
                <w:lang w:val="en-GB" w:eastAsia="en-GB" w:bidi="ar-SA"/>
              </w:rPr>
              <w:t>4.</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 xml:space="preserve">Support the configuration of either an RCD address or optionally RCD information in the HSS </w:t>
            </w:r>
            <w:bookmarkStart w:id="9" w:name="OLE_LINK2"/>
            <w:r>
              <w:rPr>
                <w:rFonts w:ascii="Times New Roman" w:hAnsi="Times New Roman" w:eastAsia="宋体" w:cs="Times New Roman"/>
                <w:highlight w:val="none"/>
                <w:lang w:val="en-GB" w:eastAsia="en-GB" w:bidi="ar-SA"/>
              </w:rPr>
              <w:t>repository data</w:t>
            </w:r>
            <w:bookmarkEnd w:id="9"/>
            <w:r>
              <w:rPr>
                <w:rFonts w:ascii="Times New Roman" w:hAnsi="Times New Roman" w:eastAsia="宋体" w:cs="Times New Roman"/>
                <w:highlight w:val="none"/>
                <w:lang w:val="en-GB" w:eastAsia="en-GB" w:bidi="ar-SA"/>
              </w:rPr>
              <w:t xml:space="preserve"> per IMPU or wildcarded IM</w:t>
            </w:r>
            <w:r>
              <w:rPr>
                <w:rFonts w:ascii="Times New Roman" w:hAnsi="Times New Roman" w:eastAsia="宋体" w:cs="Times New Roman"/>
                <w:lang w:val="en-GB" w:eastAsia="en-GB" w:bidi="ar-SA"/>
              </w:rPr>
              <w:t>PU.</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Optionally, for some users (i.e. that have individual subscriptions in HSS), the operator ro third party may provision per IMPU RCD information like caller name, job title, organization, and location information in the HSS repository data via the NEF.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4b.</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Optionally, for some users behind a PBX (i.e. managed via a wildcarded IMPU in HSS), the operator or third party may provision RCD information per wildcarded IMPU in the HSS repository data via the NEF.</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exact RCD information content and how it is stored in HSS is defined during normative phase.</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Support for multi RCD records per IMPU or wildcarded IMPU is out of scope of this release.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4c.</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Optionally, for some users, the operator or third party may provision an RCD address per IMPU in the HSS repository data.</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exact NEF services and service operations to allow provisioning third party identity specific information in the HSS are defined during normative phase.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5.</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RCD address can be used by the IMS AS to fetch Third Party specific user identity information from a Third Party server. The RCD address is either the Third-Party server address, in which case the IMPU is provided to the Third Party server in a request to fetch user specific RCD information to be signed and included in the outgoing SIP INVITE message. Alternatively, the RCD address is an URL pointing to the user specific RCD information stored on the Third Party server, in which case the fetched RCD information or optionally the RCD address itself is signed and included in the outgoing SIP INVITE message.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RCD address or RCD information is downloaded by the IMS AS from the HSS during IMS session setup and, based on local policy, forwarded by the IMS AS to the S-CSCF.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7.</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For inter domain calls, the IBCF or IMS AS invoke signing and verification of Rich Call Data information based on local policies and trust relationship with the Third Party network.</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8.</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fetched RCD address or RCD information is used by the Signing AS for signing the RCD PASSporT and by the Verification AS in the terminating network to verify the signed RCD PASSporT.</w:t>
            </w:r>
          </w:p>
          <w:p>
            <w:pPr>
              <w:overflowPunct w:val="0"/>
              <w:autoSpaceDE w:val="0"/>
              <w:autoSpaceDN w:val="0"/>
              <w:adjustRightInd w:val="0"/>
              <w:spacing w:after="180"/>
              <w:ind w:left="568" w:hanging="284"/>
              <w:contextualSpacing w:val="0"/>
              <w:textAlignment w:val="baseline"/>
              <w:rPr>
                <w:lang w:val="en-US"/>
              </w:rPr>
            </w:pPr>
            <w:r>
              <w:rPr>
                <w:rFonts w:ascii="Times New Roman" w:hAnsi="Times New Roman" w:eastAsia="宋体" w:cs="Times New Roman"/>
                <w:lang w:val="en-GB" w:eastAsia="en-GB" w:bidi="ar-SA"/>
              </w:rPr>
              <w:t>9.</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signing and verification for intra domain calls is required, based on operator policy, S-CSCF or IMS AS invoke signing and verification.</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of IMS procedures and functionalities to support provision and authorization of third party specific identity.</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Definition</w:t>
            </w:r>
            <w:r>
              <w:rPr>
                <w:rFonts w:ascii="Times New Roman" w:hAnsi="Times New Roman" w:eastAsia="等线"/>
                <w:lang w:val="en-US" w:eastAsia="zh-CN"/>
              </w:rPr>
              <w:t xml:space="preserve"> </w:t>
            </w:r>
            <w:r>
              <w:rPr>
                <w:rFonts w:hint="eastAsia" w:ascii="Times New Roman" w:hAnsi="Times New Roman" w:eastAsia="等线"/>
                <w:lang w:val="en-US" w:eastAsia="zh-CN"/>
              </w:rPr>
              <w:t>of</w:t>
            </w:r>
            <w:r>
              <w:rPr>
                <w:rFonts w:ascii="Times New Roman" w:hAnsi="Times New Roman" w:eastAsia="等线"/>
                <w:lang w:val="en-US" w:eastAsia="zh-CN"/>
              </w:rPr>
              <w:t xml:space="preserve"> </w:t>
            </w:r>
            <w:r>
              <w:rPr>
                <w:rFonts w:hint="eastAsia" w:ascii="Times New Roman" w:hAnsi="Times New Roman" w:eastAsia="等线"/>
                <w:lang w:val="en-US" w:eastAsia="zh-CN"/>
              </w:rPr>
              <w:t xml:space="preserve">new </w:t>
            </w:r>
            <w:r>
              <w:rPr>
                <w:rFonts w:hint="eastAsia" w:ascii="Times New Roman" w:hAnsi="Times New Roman" w:eastAsia="等线"/>
                <w:lang w:val="en-US" w:eastAsia="zh-CN"/>
              </w:rPr>
              <w:t>NEF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pPr>
              <w:pStyle w:val="17"/>
              <w:numPr>
                <w:ilvl w:val="1"/>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Provisioning </w:t>
            </w:r>
            <w:bookmarkStart w:id="10" w:name="OLE_LINK18"/>
            <w:r>
              <w:rPr>
                <w:rFonts w:hint="eastAsia" w:ascii="Times New Roman" w:hAnsi="Times New Roman" w:eastAsia="等线"/>
                <w:lang w:val="en-US" w:eastAsia="zh-CN"/>
              </w:rPr>
              <w:t>third party identity</w:t>
            </w:r>
            <w:bookmarkEnd w:id="10"/>
            <w:r>
              <w:rPr>
                <w:rFonts w:hint="eastAsia" w:ascii="Times New Roman" w:hAnsi="Times New Roman" w:eastAsia="等线"/>
                <w:lang w:val="en-US" w:eastAsia="zh-CN"/>
              </w:rPr>
              <w:t xml:space="preserve"> specific information in HSS.</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2"/>
              </w:numPr>
              <w:overflowPunct w:val="0"/>
              <w:autoSpaceDE w:val="0"/>
              <w:autoSpaceDN w:val="0"/>
              <w:adjustRightInd w:val="0"/>
              <w:spacing w:after="180"/>
              <w:jc w:val="left"/>
              <w:textAlignment w:val="baseline"/>
              <w:rPr>
                <w:rFonts w:ascii="Times New Roman" w:hAnsi="Times New Roman" w:eastAsia="等线"/>
                <w:lang w:eastAsia="zh-CN"/>
              </w:rPr>
            </w:pPr>
            <w:bookmarkStart w:id="11" w:name="OLE_LINK10"/>
            <w:r>
              <w:rPr>
                <w:rFonts w:hint="eastAsia" w:ascii="Times New Roman" w:hAnsi="Times New Roman" w:eastAsia="等线"/>
                <w:lang w:val="en-US" w:eastAsia="zh-CN"/>
              </w:rPr>
              <w:t>Extension of repository data to support authorization of third-party identity.</w:t>
            </w:r>
            <w:bookmarkEnd w:id="11"/>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宋体" w:cs="Times New Roman"/>
                <w:lang w:eastAsia="en-GB"/>
              </w:rPr>
            </w:pPr>
            <w:r>
              <w:rPr>
                <w:rFonts w:ascii="Times New Roman" w:hAnsi="Times New Roman" w:eastAsia="宋体" w:cs="Times New Roman"/>
                <w:lang w:eastAsia="en-GB"/>
              </w:rPr>
              <w:t xml:space="preserve">For KI#5 on " </w:t>
            </w:r>
            <w:bookmarkStart w:id="12" w:name="OLE_LINK4"/>
            <w:r>
              <w:rPr>
                <w:rFonts w:ascii="Times New Roman" w:hAnsi="Times New Roman" w:eastAsia="宋体" w:cs="Times New Roman"/>
                <w:lang w:eastAsia="en-GB"/>
              </w:rPr>
              <w:t>Handling of PS data off exemption for services over IMS DC</w:t>
            </w:r>
            <w:bookmarkEnd w:id="12"/>
            <w:r>
              <w:rPr>
                <w:rFonts w:ascii="Times New Roman" w:hAnsi="Times New Roman" w:eastAsia="宋体" w:cs="Times New Roman"/>
                <w:lang w:eastAsia="en-GB"/>
              </w:rPr>
              <w:t xml:space="preserve"> " the following conclusions are agreed: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"Services over IMS Data Channel" is configured as a whole service</w:t>
            </w:r>
            <w:r>
              <w:rPr>
                <w:rFonts w:ascii="Times New Roman" w:hAnsi="Times New Roman" w:eastAsia="宋体" w:cs="Times New Roman"/>
                <w:highlight w:val="none"/>
                <w:lang w:val="en-GB" w:eastAsia="en-GB" w:bidi="ar-SA"/>
              </w:rPr>
              <w:t xml:space="preserve"> in the list of 3GPP PS Data Off Exempted Services.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2.</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When the user activates/de-activates PS Data Off in the UE, existing procedures shall be used.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3.</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IMS AS may further notify the DCSF about the PS Data Off status.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4.</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IMS DC is not configured as an exempted service and PS Data Off is activated in the UE, all bootstrap and application data channels for this UE must be terminated.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UE shall enforce as follows:</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a)</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there is standalone IMS DC session, then UE shall terminate the standalone IMS DC session.</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b)</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there is IMS DC session including audio/video media while audio and/or video media is exempted, UE shall keep only exempted audio and/or video media and release IMS DC (both bootstrap DC and application DC).</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network shall enforce as fol</w:t>
            </w:r>
            <w:r>
              <w:rPr>
                <w:rFonts w:ascii="Times New Roman" w:hAnsi="Times New Roman" w:eastAsia="宋体" w:cs="Times New Roman"/>
                <w:lang w:val="en-GB" w:eastAsia="en-GB" w:bidi="ar-SA"/>
              </w:rPr>
              <w:t>lows:</w:t>
            </w:r>
          </w:p>
          <w:p>
            <w:pPr>
              <w:overflowPunct w:val="0"/>
              <w:autoSpaceDE w:val="0"/>
              <w:autoSpaceDN w:val="0"/>
              <w:adjustRightInd w:val="0"/>
              <w:spacing w:after="180"/>
              <w:ind w:left="851" w:hanging="284"/>
              <w:contextualSpacing w:val="0"/>
              <w:textAlignment w:val="baseline"/>
              <w:rPr>
                <w:lang w:val="en-US"/>
              </w:rPr>
            </w:pPr>
            <w:r>
              <w:rPr>
                <w:rFonts w:ascii="Times New Roman" w:hAnsi="Times New Roman" w:eastAsia="宋体" w:cs="Times New Roman"/>
                <w:lang w:val="en-GB" w:eastAsia="en-GB" w:bidi="ar-SA"/>
              </w:rPr>
              <w:t>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there is IMS DC session with audio/video media while audio and/or video media is exempted, IMS AS shall ensure that only exempted audio and/or video media is permitted.</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3"/>
              </w:numPr>
              <w:overflowPunct w:val="0"/>
              <w:autoSpaceDE w:val="0"/>
              <w:autoSpaceDN w:val="0"/>
              <w:adjustRightInd w:val="0"/>
              <w:spacing w:after="180"/>
              <w:jc w:val="left"/>
              <w:textAlignment w:val="baseline"/>
              <w:rPr>
                <w:rFonts w:ascii="Times New Roman" w:hAnsi="Times New Roman" w:eastAsia="等线"/>
                <w:lang w:eastAsia="zh-CN"/>
              </w:rPr>
            </w:pPr>
            <w:bookmarkStart w:id="13" w:name="OLE_LINK9"/>
            <w:r>
              <w:rPr>
                <w:rFonts w:hint="eastAsia" w:ascii="Times New Roman" w:hAnsi="Times New Roman" w:eastAsia="等线"/>
                <w:lang w:val="en-US" w:eastAsia="zh-CN"/>
              </w:rPr>
              <w:t>Specification of the procedures for:</w:t>
            </w:r>
          </w:p>
          <w:p>
            <w:pPr>
              <w:pStyle w:val="17"/>
              <w:numPr>
                <w:ilvl w:val="1"/>
                <w:numId w:val="1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3GPP PS data off handling of IMS session with IMS data channel;</w:t>
            </w:r>
          </w:p>
          <w:bookmarkEnd w:id="13"/>
          <w:p>
            <w:pPr>
              <w:pStyle w:val="17"/>
              <w:numPr>
                <w:ilvl w:val="0"/>
                <w:numId w:val="13"/>
              </w:numPr>
              <w:overflowPunct w:val="0"/>
              <w:autoSpaceDE w:val="0"/>
              <w:autoSpaceDN w:val="0"/>
              <w:adjustRightInd w:val="0"/>
              <w:spacing w:after="180"/>
              <w:jc w:val="left"/>
              <w:textAlignment w:val="baseline"/>
              <w:rPr>
                <w:rFonts w:ascii="Times New Roman" w:hAnsi="Times New Roman" w:eastAsia="等线"/>
                <w:lang w:eastAsia="zh-CN"/>
              </w:rPr>
            </w:pPr>
            <w:bookmarkStart w:id="14" w:name="OLE_LINK25"/>
            <w:r>
              <w:rPr>
                <w:rFonts w:hint="eastAsia" w:ascii="Times New Roman" w:hAnsi="Times New Roman" w:eastAsia="等线"/>
                <w:lang w:val="en-US" w:eastAsia="zh-CN"/>
              </w:rPr>
              <w:t>Extension</w:t>
            </w:r>
            <w:bookmarkEnd w:id="14"/>
            <w:r>
              <w:rPr>
                <w:rFonts w:hint="eastAsia" w:ascii="Times New Roman" w:hAnsi="Times New Roman" w:eastAsia="等线"/>
                <w:lang w:val="en-US" w:eastAsia="zh-CN"/>
              </w:rPr>
              <w:t xml:space="preserve"> of UE configuration to </w:t>
            </w:r>
            <w:bookmarkStart w:id="15" w:name="OLE_LINK8"/>
            <w:r>
              <w:rPr>
                <w:rFonts w:hint="eastAsia" w:ascii="Times New Roman" w:hAnsi="Times New Roman" w:eastAsia="等线"/>
                <w:lang w:val="en-US" w:eastAsia="zh-CN"/>
              </w:rPr>
              <w:t xml:space="preserve">support 3GPP PS data off </w:t>
            </w:r>
            <w:bookmarkStart w:id="16" w:name="OLE_LINK27"/>
            <w:r>
              <w:rPr>
                <w:rFonts w:hint="eastAsia" w:ascii="Times New Roman" w:hAnsi="Times New Roman" w:eastAsia="等线"/>
                <w:lang w:val="en-US" w:eastAsia="zh-CN"/>
              </w:rPr>
              <w:t>exemption for service over IMS data channel</w:t>
            </w:r>
            <w:bookmarkEnd w:id="15"/>
            <w:bookmarkEnd w:id="16"/>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15"/>
              </w:numPr>
              <w:overflowPunct w:val="0"/>
              <w:autoSpaceDE w:val="0"/>
              <w:autoSpaceDN w:val="0"/>
              <w:adjustRightInd w:val="0"/>
              <w:spacing w:after="180"/>
              <w:jc w:val="left"/>
              <w:textAlignment w:val="baseline"/>
              <w:rPr>
                <w:rFonts w:ascii="Times New Roman" w:hAnsi="Times New Roman" w:eastAsia="等线"/>
                <w:lang w:eastAsia="zh-CN"/>
              </w:rPr>
            </w:pPr>
            <w:bookmarkStart w:id="17" w:name="OLE_LINK19"/>
            <w:r>
              <w:rPr>
                <w:rFonts w:hint="eastAsia" w:ascii="Times New Roman" w:hAnsi="Times New Roman" w:eastAsia="等线"/>
                <w:lang w:val="en-US" w:eastAsia="zh-CN"/>
              </w:rPr>
              <w:t xml:space="preserve">3GPP PS data off status </w:t>
            </w:r>
            <w:bookmarkEnd w:id="17"/>
            <w:r>
              <w:rPr>
                <w:rFonts w:hint="eastAsia" w:ascii="Times New Roman" w:hAnsi="Times New Roman" w:eastAsia="等线"/>
                <w:lang w:val="en-US" w:eastAsia="zh-CN"/>
              </w:rPr>
              <w:t>notification and 3GPP PS data off handling;</w:t>
            </w:r>
          </w:p>
          <w:p>
            <w:pPr>
              <w:overflowPunct w:val="0"/>
              <w:autoSpaceDE w:val="0"/>
              <w:autoSpaceDN w:val="0"/>
              <w:adjustRightInd w:val="0"/>
              <w:spacing w:after="180"/>
              <w:textAlignment w:val="baseline"/>
              <w:rPr>
                <w:rFonts w:eastAsia="等线"/>
                <w:b/>
                <w:u w:val="single"/>
                <w:lang w:val="en-US"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val="en-US" w:eastAsia="zh-CN"/>
              </w:rPr>
              <w:t>6</w:t>
            </w:r>
          </w:p>
          <w:p>
            <w:pPr>
              <w:pStyle w:val="17"/>
              <w:numPr>
                <w:ilvl w:val="0"/>
                <w:numId w:val="1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UICC configuration to support 3GPP PS data off exemption for service over IMS data channel.</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宋体" w:cs="Times New Roman"/>
                <w:lang w:eastAsia="en-GB"/>
              </w:rPr>
            </w:pPr>
            <w:r>
              <w:rPr>
                <w:rFonts w:ascii="Times New Roman" w:hAnsi="Times New Roman" w:eastAsia="宋体" w:cs="Times New Roman"/>
                <w:lang w:eastAsia="en-GB"/>
              </w:rPr>
              <w:t>The following interim conclusions for KI#6 "Support of Standalone IMS Data Channel Sessions" are agreed: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following scenarios for IMS session with standalone bootstrap DC, or a combination of standalone bootstrap DC and application DC shall be supported in this Release.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An IMS session with only standalone bootstrap DC is used for downloading application list and applications from DCSF;</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b.</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UE initiate a IMS session to another UE with only standalone bootstrap DC and further updates the session with application DC.</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c.</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behaviour of remote UE responding to the session above is not mandated and is up to its own decision.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SDP offer/answer procedure is used to change an IMS session with audio/video/DC media components to a standalone IMS DC session and adding audio/video media components to an established standalone IMS DC session.</w:t>
            </w:r>
          </w:p>
          <w:p>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lang w:val="en-GB" w:eastAsia="en-GB" w:bidi="ar-SA"/>
              </w:rPr>
              <w:t>NOTE 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Ho</w:t>
            </w:r>
            <w:r>
              <w:rPr>
                <w:rFonts w:ascii="Times New Roman" w:hAnsi="Times New Roman" w:eastAsia="宋体" w:cs="Times New Roman"/>
                <w:highlight w:val="none"/>
                <w:lang w:val="en-GB" w:eastAsia="en-GB" w:bidi="ar-SA"/>
              </w:rPr>
              <w:t>w the charging system is notified about the changing of the media components is in scope of SA5.</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3.</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SIP preconditions are not used in the context of standalone DC IMS session.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highlight w:val="none"/>
                <w:lang w:val="en-GB" w:eastAsia="en-GB" w:bidi="ar-SA"/>
              </w:rPr>
              <w:t>4.</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Standalone IMS data channel sessions use SIP session timer as per RFC 4028 [20] to avoid hanging resources in the UE and the network. Usage of SIP session timer in IMS is specified in TS 24.</w:t>
            </w:r>
            <w:r>
              <w:rPr>
                <w:rFonts w:ascii="Times New Roman" w:hAnsi="Times New Roman" w:eastAsia="宋体" w:cs="Times New Roman"/>
                <w:lang w:val="en-GB" w:eastAsia="en-GB" w:bidi="ar-SA"/>
              </w:rPr>
              <w:t>229 [10].</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5.</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standalone IMS data channel session is terminated by the existing session release procedure specified in TS 23.228 [5]. The session release may be triggered by the expiry of the session timer or by sending a SIP BYE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binding information is included in the SDP offer as specified in Rel-18.</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binding information needs to be enhanced, SA WG4 is responsible for necessary SDP definitions, e.g. to provide version compatibility information, if necessary. The alignment with SA WG4 can be done in normative phase if required.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7.</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When the UE initiates a IMS session with standalone bootstrap DC:</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originating UE generally follows existing procedures to establish bootstrap DC as specified in TS 23.228 [5] for standalone DC session establishment with the addition that the UE may only include bootstrap DC media components when generating SDP offer in initial INVITE request;</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lang w:val="en-GB" w:eastAsia="en-GB" w:bidi="ar-SA"/>
              </w:rPr>
              <w:t>b.</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W</w:t>
            </w:r>
            <w:r>
              <w:rPr>
                <w:rFonts w:ascii="Times New Roman" w:hAnsi="Times New Roman" w:eastAsia="宋体" w:cs="Times New Roman"/>
                <w:highlight w:val="none"/>
                <w:lang w:val="en-GB" w:eastAsia="en-GB" w:bidi="ar-SA"/>
              </w:rPr>
              <w:t>hen scenarios 1a is applied, the request URI in the INVITE request for standalone bootstrap DC is set to a specific PSI indicating standalone bootstrap DC which is used by IMS AS to target to the DCSF. The PSI is configured on the UE. The DCSF serving the UE instructs IMS AS to terminate the session and reserve only the originating side media resource based on the received DC media components;</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c.</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UE downloads the application list reusing Rel-18 procedure.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d.</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When scenario 1b is applied, the UE can update the session to add application DC as specified in clause AC.7.2.1 of TS 23.228 [5].</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8.</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When the UE initiates an IMS session with combination of standalone bootstrap DC and standalone application DC:</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highlight w:val="none"/>
                <w:lang w:val="en-GB" w:eastAsia="en-GB" w:bidi="ar-SA"/>
              </w:rPr>
            </w:pPr>
            <w:r>
              <w:rPr>
                <w:rFonts w:ascii="Times New Roman" w:hAnsi="Times New Roman" w:eastAsia="Times New Roman" w:cs="Times New Roman"/>
                <w:color w:val="FF0000"/>
                <w:highlight w:val="none"/>
                <w:lang w:val="en-GB" w:eastAsia="en-GB" w:bidi="ar-SA"/>
              </w:rPr>
              <w:t>Editor's note:</w:t>
            </w:r>
            <w:r>
              <w:rPr>
                <w:rFonts w:ascii="Times New Roman" w:hAnsi="Times New Roman" w:eastAsia="Times New Roman" w:cs="Times New Roman"/>
                <w:color w:val="FF0000"/>
                <w:highlight w:val="none"/>
                <w:lang w:val="en-GB" w:eastAsia="en-GB" w:bidi="ar-SA"/>
              </w:rPr>
              <w:tab/>
            </w:r>
            <w:r>
              <w:rPr>
                <w:rFonts w:ascii="Times New Roman" w:hAnsi="Times New Roman" w:eastAsia="Times New Roman" w:cs="Times New Roman"/>
                <w:color w:val="FF0000"/>
                <w:highlight w:val="none"/>
                <w:lang w:val="en-GB" w:eastAsia="en-GB" w:bidi="ar-SA"/>
              </w:rPr>
              <w:t>The details of bullet 8 is FFS.</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a.</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originating UE only include DC media components for both bootstrap DC and application DC when generating SDP offer in initial INVITE request, with the request URI to be the IMPU of the remote UE;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b.</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 terminating UE has downloaded the application and if the user accepts the session, the terminating UE responds with the SDP answers for application DC.</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c.</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 terminating UE has not yet downloaded the application, the terminating UE responds with the SDP answer for bootstrap DC and set ports of application DC to zero and downloads the application after the bootstrap DC is established. After receiving the response, the originating UE updates the session with the SDP offer of application DC again and the terminating UE responds the SDP answer of application DC after the application is downloaded.</w:t>
            </w:r>
          </w:p>
          <w:p>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NOTE 4:</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Coordination with SA4 to confirm the suitability of the proposal in this bullet may be needed.</w:t>
            </w:r>
          </w:p>
          <w:p>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NOTE 5:</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behaviour of remote UE responding to the session above is not mandated and is up to its own decision.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9.</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keepLines/>
              <w:overflowPunct w:val="0"/>
              <w:autoSpaceDE w:val="0"/>
              <w:autoSpaceDN w:val="0"/>
              <w:adjustRightInd w:val="0"/>
              <w:spacing w:after="180"/>
              <w:ind w:left="1135" w:hanging="851"/>
              <w:textAlignment w:val="baseline"/>
              <w:rPr>
                <w:lang w:val="en-US"/>
              </w:rPr>
            </w:pPr>
            <w:r>
              <w:rPr>
                <w:rFonts w:ascii="Times New Roman" w:hAnsi="Times New Roman" w:eastAsia="宋体" w:cs="Times New Roman"/>
                <w:lang w:val="en-GB" w:eastAsia="en-GB" w:bidi="ar-SA"/>
              </w:rPr>
              <w:t>NOTE 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It is assumed that all the IMS ASs that support IMS DC will support standalone DC session in deployment.</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Specification of the procedures for:</w:t>
            </w:r>
          </w:p>
          <w:p>
            <w:pPr>
              <w:pStyle w:val="17"/>
              <w:numPr>
                <w:ilvl w:val="1"/>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session handling of standalone DC setup/update/termination.</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Potential extension of UE configuration to support standalone DC setup.</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bookmarkStart w:id="18" w:name="OLE_LINK6"/>
            <w:r>
              <w:rPr>
                <w:rFonts w:hint="eastAsia" w:ascii="Times New Roman" w:hAnsi="Times New Roman" w:eastAsia="等线"/>
                <w:lang w:val="en-US" w:eastAsia="zh-CN"/>
              </w:rPr>
              <w:t xml:space="preserve">Potential </w:t>
            </w:r>
            <w:r>
              <w:rPr>
                <w:rFonts w:hint="eastAsia" w:ascii="Times New Roman" w:hAnsi="Times New Roman" w:eastAsia="等线"/>
                <w:lang w:eastAsia="zh-CN"/>
              </w:rPr>
              <w:t>interaction with exist</w:t>
            </w:r>
            <w:r>
              <w:rPr>
                <w:rFonts w:ascii="Times New Roman" w:hAnsi="Times New Roman" w:eastAsia="等线"/>
                <w:lang w:eastAsia="zh-CN"/>
              </w:rPr>
              <w:t>ing</w:t>
            </w:r>
            <w:r>
              <w:rPr>
                <w:rFonts w:hint="eastAsia" w:ascii="Times New Roman" w:hAnsi="Times New Roman" w:eastAsia="等线"/>
                <w:lang w:eastAsia="zh-CN"/>
              </w:rPr>
              <w:t xml:space="preserve"> supplementary services</w:t>
            </w:r>
            <w:r>
              <w:rPr>
                <w:rFonts w:hint="eastAsia" w:ascii="Times New Roman" w:hAnsi="Times New Roman" w:eastAsia="等线"/>
                <w:lang w:val="en-US" w:eastAsia="zh-CN"/>
              </w:rPr>
              <w:t xml:space="preserve"> on standalone IMS data channel</w:t>
            </w:r>
            <w:bookmarkEnd w:id="18"/>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19"/>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standalone IMS data channel;</w:t>
            </w:r>
          </w:p>
          <w:p>
            <w:pPr>
              <w:pStyle w:val="17"/>
              <w:numPr>
                <w:ilvl w:val="0"/>
                <w:numId w:val="1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repository data to support standalone IMS data channel subscription in HSS.</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val="en-US"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val="en-US" w:eastAsia="zh-CN"/>
              </w:rPr>
              <w:t>6</w:t>
            </w:r>
          </w:p>
          <w:p>
            <w:pPr>
              <w:pStyle w:val="17"/>
              <w:numPr>
                <w:ilvl w:val="0"/>
                <w:numId w:val="2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Potential extension of UICC configuration to support </w:t>
            </w:r>
            <w:bookmarkStart w:id="19" w:name="OLE_LINK22"/>
            <w:r>
              <w:rPr>
                <w:rFonts w:hint="eastAsia" w:ascii="Times New Roman" w:hAnsi="Times New Roman" w:eastAsia="等线"/>
                <w:lang w:val="en-US" w:eastAsia="zh-CN"/>
              </w:rPr>
              <w:t>standalone data channel</w:t>
            </w:r>
            <w:bookmarkEnd w:id="19"/>
            <w:r>
              <w:rPr>
                <w:rFonts w:hint="eastAsia" w:ascii="Times New Roman" w:hAnsi="Times New Roman" w:eastAsia="等线"/>
                <w:lang w:val="en-US" w:eastAsia="zh-CN"/>
              </w:rPr>
              <w: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lang w:eastAsia="en-GB"/>
              </w:rPr>
              <w:t>The following conclusions for KI#7 "Support multiplexing multiple DC</w:t>
            </w:r>
            <w:r>
              <w:rPr>
                <w:rFonts w:ascii="Times New Roman" w:hAnsi="Times New Roman" w:eastAsia="宋体" w:cs="Times New Roman"/>
                <w:highlight w:val="none"/>
                <w:lang w:eastAsia="en-GB"/>
              </w:rPr>
              <w:t xml:space="preserve"> applications over single SCTP connection" are agreed:</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The solution #22 in TR 23.700-77 is taken as the basis to form the solution principle.</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The following multiplexing scenarios are supported in this release: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Multiplexing using a single SDP mline SDP media description by local bootstrap data channel and remote bootstrap data channel between the UE and its home IMS network if both supports multiplexing capability;</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Multiplexing using a single SDP mline SDP media description by different application data channels for applications with same QoS requirements between the UE and its IMS network if both supports multiplexing capability;</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Multiplexing a SDP media description by different application data channels for applications with same QoS requirements between the originating IMS network and terminating IMS network if both support DC multiplexing capability.</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data channels using the same stream ID are not multiplexed.</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The following de-multiplexing scenarios are supported in this release considering the use case and network/UE capabilities: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supporting IMS network de-multiplexes local bootstrap data channel and remote bootstrap data channel from a SDP media description towards a UE that does not support multiplexing;</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supporting IMS network de-multiplex application data channels from a SDP media description, if the data channels have different endpoints e.g. a P2P application and a P2A application or towards a UE that does not support multiplexing ;</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supporting originating IMS network de-multiplex data channels towards remote network if the remote network or remote UE does not support DC multiplexing.</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The Rel-18 IMS DC architecture is reused without introducing new NF. The UE supporting data channel multiplexing initiates a session with multiplexed SDP. When the IMS AS receives multiplexed SDP, it informs the DCSF to decide whether the multiplexed data channels needs to be de-multiplexed and instructs the MF via IMS AS to reserve the corresponding media resource. The originating DSCF decides whether to de-multiplex the data channels based on whether the terminating network supports multiplexing.</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The UE and IMS network may support DC multiplexing capability discovery as follows: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UE and its home IMS network mutually negotiate their capability of DC multiplexing during registration procedure.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 UE and P-CSCF support DC multiplexing, when the UE registers on the IMS network, the UE and P-CSCF include a Feature-Caps header field indicating its capability of supporting standalone data channel in the REGISTER request;</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If the home IMS network supports this feature, the S-CSCF includes a Feature-Caps header field indicating its capability of supporting DC multiplexing in the 200 OK response to the initial and any subsequent REGISTER request.</w:t>
            </w:r>
          </w:p>
          <w:p>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US" w:eastAsia="zh-CN" w:bidi="ar-SA"/>
              </w:rPr>
            </w:pPr>
            <w:r>
              <w:rPr>
                <w:rFonts w:hint="eastAsia" w:ascii="Times New Roman" w:hAnsi="Times New Roman" w:eastAsia="宋体" w:cs="Times New Roman"/>
                <w:highlight w:val="none"/>
                <w:lang w:val="en-US" w:eastAsia="zh-CN" w:bidi="ar-SA"/>
              </w:rPr>
              <w:t>NOTE</w:t>
            </w:r>
            <w:r>
              <w:rPr>
                <w:rFonts w:ascii="Times New Roman" w:hAnsi="Times New Roman" w:eastAsia="宋体" w:cs="Times New Roman"/>
                <w:highlight w:val="none"/>
                <w:lang w:val="en-US" w:eastAsia="zh-CN" w:bidi="ar-SA"/>
              </w:rPr>
              <w:t> </w:t>
            </w:r>
            <w:r>
              <w:rPr>
                <w:rFonts w:hint="eastAsia" w:ascii="Times New Roman" w:hAnsi="Times New Roman" w:eastAsia="宋体" w:cs="Times New Roman"/>
                <w:highlight w:val="none"/>
                <w:lang w:val="en-US" w:eastAsia="zh-CN" w:bidi="ar-SA"/>
              </w:rPr>
              <w:t>1:</w:t>
            </w:r>
            <w:r>
              <w:rPr>
                <w:rFonts w:hint="eastAsia" w:ascii="Times New Roman" w:hAnsi="Times New Roman" w:eastAsia="宋体" w:cs="Times New Roman"/>
                <w:highlight w:val="none"/>
                <w:lang w:val="en-US" w:eastAsia="zh-CN" w:bidi="ar-SA"/>
              </w:rPr>
              <w:tab/>
            </w:r>
            <w:r>
              <w:rPr>
                <w:rFonts w:hint="eastAsia" w:ascii="Times New Roman" w:hAnsi="Times New Roman" w:eastAsia="宋体" w:cs="Times New Roman"/>
                <w:highlight w:val="none"/>
                <w:lang w:val="en-US" w:eastAsia="zh-CN" w:bidi="ar-SA"/>
              </w:rPr>
              <w:t>The P-CSCF and IMS-AGW need to support the multiplexed SDP to not gating the multiplexed media but the P-CSCF and IMS-AGW does not change the multiplexed SDP and media.</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originating IMS network discovers the DC multiplexing capability by local configuration or based on the SDP answer from remote netwo</w:t>
            </w:r>
            <w:r>
              <w:rPr>
                <w:rFonts w:ascii="Times New Roman" w:hAnsi="Times New Roman" w:eastAsia="Times New Roman" w:cs="Times New Roman"/>
                <w:highlight w:val="none"/>
                <w:lang w:val="en-GB" w:eastAsia="en-GB" w:bidi="ar-SA"/>
              </w:rPr>
              <w:commentReference w:id="0"/>
            </w:r>
            <w:r>
              <w:rPr>
                <w:rFonts w:ascii="Times New Roman" w:hAnsi="Times New Roman" w:eastAsia="宋体" w:cs="Times New Roman"/>
                <w:highlight w:val="none"/>
                <w:lang w:val="en-GB" w:eastAsia="en-GB" w:bidi="ar-SA"/>
              </w:rPr>
              <w:t>rk.</w:t>
            </w:r>
          </w:p>
          <w:p>
            <w:pPr>
              <w:keepLines/>
              <w:overflowPunct w:val="0"/>
              <w:autoSpaceDE w:val="0"/>
              <w:autoSpaceDN w:val="0"/>
              <w:adjustRightInd w:val="0"/>
              <w:spacing w:after="180"/>
              <w:ind w:left="1135" w:hanging="851"/>
              <w:textAlignment w:val="baseline"/>
              <w:rPr>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NOTE 2:</w:t>
            </w: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IMS network can be configured to only allow multiplexing data channels between the UE and the IMS network, i.e. on UNI interface.</w:t>
            </w:r>
          </w:p>
          <w:p>
            <w:pPr>
              <w:overflowPunct w:val="0"/>
              <w:autoSpaceDE w:val="0"/>
              <w:autoSpaceDN w:val="0"/>
              <w:adjustRightInd w:val="0"/>
              <w:spacing w:after="180"/>
              <w:textAlignment w:val="baseline"/>
              <w:rPr>
                <w:rFonts w:ascii="Times New Roman" w:hAnsi="Times New Roman" w:eastAsia="宋体" w:cs="Times New Roman"/>
                <w:highlight w:val="none"/>
                <w:lang w:eastAsia="en-GB"/>
              </w:rPr>
            </w:pPr>
            <w:r>
              <w:rPr>
                <w:rFonts w:ascii="Times New Roman" w:hAnsi="Times New Roman" w:eastAsia="宋体" w:cs="Times New Roman"/>
                <w:highlight w:val="none"/>
                <w:lang w:eastAsia="en-GB"/>
              </w:rPr>
              <w:t>If the DC multiplexing is used between originating UE and originating IMS network both supporting multiplexing, when the originating UE generates SDP offer in INVITE or re-INVITE request, the DC stream IDs associated with the data channels to be multiplexed and the application ids combined with the data channels are included in the SDP offer for a single m line.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NOTE </w:t>
            </w:r>
            <w:r>
              <w:rPr>
                <w:rFonts w:hint="eastAsia" w:ascii="Times New Roman" w:hAnsi="Times New Roman" w:eastAsia="Times New Roman" w:cs="Times New Roman"/>
                <w:highlight w:val="none"/>
                <w:lang w:val="en-GB" w:eastAsia="en-GB" w:bidi="ar-SA"/>
              </w:rPr>
              <w:t>3</w:t>
            </w: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How the application id and the DC stream IDs are included in the SDP is specified in SA WG4.</w:t>
            </w:r>
          </w:p>
          <w:p>
            <w:pPr>
              <w:overflowPunct w:val="0"/>
              <w:autoSpaceDE w:val="0"/>
              <w:autoSpaceDN w:val="0"/>
              <w:adjustRightInd w:val="0"/>
              <w:spacing w:after="180"/>
              <w:textAlignment w:val="baseline"/>
              <w:rPr>
                <w:rFonts w:ascii="Times New Roman" w:hAnsi="Times New Roman" w:eastAsia="Times New Roman" w:cs="Times New Roman"/>
                <w:highlight w:val="none"/>
                <w:lang w:val="en-US" w:eastAsia="zh-CN"/>
              </w:rPr>
            </w:pPr>
            <w:r>
              <w:rPr>
                <w:rFonts w:ascii="Times New Roman" w:hAnsi="Times New Roman" w:eastAsia="Times New Roman" w:cs="Times New Roman"/>
                <w:highlight w:val="none"/>
                <w:lang w:val="en-US" w:eastAsia="zh-CN"/>
              </w:rPr>
              <w:t>When receiving from originating UE an SDP offer with multiplexed data channels, the originating IMS AS reports to the DCSF and the DCSF determines if the multiplexed data channels needs to be de-multiplexed or conveyed as is to the target. The IMS AS and DCSF in the originating network needs to handle the following cases: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If the data channels are kept multiplexed, the DCSF instructs originating IMS AS and originating IMS AS further instruct the MF to reserve the same media termination for multiplexed data channels. This attempt may succeed and IMS session establishment is successful;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If the data channels are kept multiplexed, the DCSF instructs originating IMS AS and originating IMS AS further instruct the MF to reserve the same media termination for multiplexed data channels. If the terminating network rejects the SDP offer because the terminating network does not support multiplexing, then IMS AS and DCSF needs to revert to demultiplexed SDP offer as described in next bullet.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If the data channels is determined to be de-multiplexed, the DCSF instructs originating IMS AS and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overflowPunct w:val="0"/>
              <w:autoSpaceDE w:val="0"/>
              <w:autoSpaceDN w:val="0"/>
              <w:adjustRightInd w:val="0"/>
              <w:spacing w:after="180"/>
              <w:textAlignment w:val="baseline"/>
              <w:rPr>
                <w:rFonts w:ascii="Times New Roman" w:hAnsi="Times New Roman" w:eastAsia="Times New Roman" w:cs="Times New Roman"/>
                <w:highlight w:val="none"/>
                <w:lang w:val="en-US" w:eastAsia="zh-CN"/>
              </w:rPr>
            </w:pPr>
            <w:r>
              <w:rPr>
                <w:rFonts w:ascii="Times New Roman" w:hAnsi="Times New Roman" w:eastAsia="Times New Roman" w:cs="Times New Roman"/>
                <w:highlight w:val="none"/>
                <w:lang w:val="en-US" w:eastAsia="zh-CN"/>
              </w:rPr>
              <w:t>When a network not supporting multiplexing receives an SDP offer with multiplexed data channels it rejects the offer. The handling in this case is described in the middle bullet in previous clause.</w:t>
            </w:r>
          </w:p>
          <w:p>
            <w:pPr>
              <w:overflowPunct w:val="0"/>
              <w:autoSpaceDE w:val="0"/>
              <w:autoSpaceDN w:val="0"/>
              <w:adjustRightInd w:val="0"/>
              <w:spacing w:after="180"/>
              <w:textAlignment w:val="baseline"/>
              <w:rPr>
                <w:rFonts w:ascii="Times New Roman" w:hAnsi="Times New Roman" w:eastAsia="Times New Roman" w:cs="Times New Roman"/>
                <w:highlight w:val="none"/>
                <w:lang w:val="en-US" w:eastAsia="zh-CN"/>
              </w:rPr>
            </w:pPr>
            <w:r>
              <w:rPr>
                <w:rFonts w:ascii="Times New Roman" w:hAnsi="Times New Roman" w:eastAsia="Times New Roman" w:cs="Times New Roman"/>
                <w:highlight w:val="none"/>
                <w:lang w:val="en-US" w:eastAsia="zh-CN"/>
              </w:rPr>
              <w:t>When the terminating network supporting multiplexing receives an SDP offer with multiplexed data channels, the terminating IMS AS reports to the DCSF and the DCSF determines if the multiplexed data channels needs to be de-multiplexed, based on the capability of the terminating UE, or the endpoints of the data channels: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If the data channels are kept multiplexed, the DCSF instructs terminating IMS AS and terminating IMS AS further instruct the MF to reserve the same media termination for multiplexed data channels;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If the data channels is determined to be de-multiplexed, the DCSF instructs terminating IMS AS and terminating IMS AS further instructs the MF to reserve separate media terminations for the de-multiplexed streams. When the terminating IMS AS sends the SDP offer to terminating UE, the data channels are not multiplexed in the SDP offer.</w:t>
            </w:r>
          </w:p>
          <w:p>
            <w:pPr>
              <w:overflowPunct w:val="0"/>
              <w:autoSpaceDE w:val="0"/>
              <w:autoSpaceDN w:val="0"/>
              <w:adjustRightInd w:val="0"/>
              <w:spacing w:after="180"/>
              <w:textAlignment w:val="baseline"/>
              <w:rPr>
                <w:rFonts w:ascii="Times New Roman" w:hAnsi="Times New Roman" w:eastAsia="Times New Roman" w:cs="Times New Roman"/>
                <w:highlight w:val="none"/>
                <w:lang w:val="en-US" w:eastAsia="zh-CN"/>
              </w:rPr>
            </w:pPr>
            <w:r>
              <w:rPr>
                <w:rFonts w:ascii="Times New Roman" w:hAnsi="Times New Roman" w:eastAsia="Times New Roman" w:cs="Times New Roman"/>
                <w:highlight w:val="none"/>
                <w:lang w:val="en-US" w:eastAsia="zh-CN"/>
              </w:rPr>
              <w:t>When the IMS AS selects a MF or MRF supporting data channel multiplexing, it includes data channel multiplexing indication in the Nnrf_NFDiscovery_Request service operation.</w:t>
            </w:r>
          </w:p>
          <w:p>
            <w:pPr>
              <w:overflowPunct w:val="0"/>
              <w:autoSpaceDE w:val="0"/>
              <w:autoSpaceDN w:val="0"/>
              <w:adjustRightInd w:val="0"/>
              <w:spacing w:after="180"/>
              <w:textAlignment w:val="baseline"/>
              <w:rPr>
                <w:rFonts w:ascii="Times New Roman" w:hAnsi="Times New Roman" w:eastAsia="Times New Roman" w:cs="Times New Roman"/>
                <w:highlight w:val="none"/>
                <w:lang w:val="en-US" w:eastAsia="zh-CN"/>
              </w:rPr>
            </w:pPr>
            <w:r>
              <w:rPr>
                <w:rFonts w:ascii="Times New Roman" w:hAnsi="Times New Roman" w:eastAsia="Times New Roman" w:cs="Times New Roman"/>
                <w:highlight w:val="none"/>
                <w:lang w:val="en-US" w:eastAsia="zh-CN"/>
              </w:rPr>
              <w:t>The services of IMS AS and MF needs updates to support DC multiplexing and de-multiplexing, which is specified during normative phase: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offer/answer supports the required functionality to handle Multiplexing subscription.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notification to DCSF is enhanced to inform the received multiplexed SDP during the SDP offer/answer negotiation. Application IDs, Application DC type such as P2A or P2P, assistance information for SCTP connection setting may be also considered.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IMS AS services are enhanced to allow the DCSF instruct the IMS AS of the corresponding media descriptions based on whether the remote network supports multiplexing and to demultiplex applications when the target does not handle multiplexe</w:t>
            </w:r>
            <w:r>
              <w:rPr>
                <w:rFonts w:ascii="Times New Roman" w:hAnsi="Times New Roman" w:eastAsia="Times New Roman" w:cs="Times New Roman"/>
                <w:lang w:val="en-US" w:eastAsia="zh-CN" w:bidi="ar-SA"/>
              </w:rPr>
              <w:t>d applications. Enhancements enables the IMS AS to send the demultiplexed SDP offer towards a target not supporting multiplexing as well as MF related binding information needed to associate an application on the ingress side to the corresponding egress side.</w:t>
            </w:r>
          </w:p>
          <w:p>
            <w:pPr>
              <w:overflowPunct w:val="0"/>
              <w:autoSpaceDE w:val="0"/>
              <w:autoSpaceDN w:val="0"/>
              <w:adjustRightInd w:val="0"/>
              <w:spacing w:after="180"/>
              <w:ind w:left="568" w:hanging="284"/>
              <w:contextualSpacing w:val="0"/>
              <w:textAlignment w:val="baseline"/>
              <w:rPr>
                <w:lang w:val="en-US"/>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MF services are enhanced to support the media instructions for multiplexing data channels. This includes, s example, support for receiving necessary binding information to associate an application on the ingress side to the corresponding egress side.</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Specification of the procedures for:</w:t>
            </w:r>
          </w:p>
          <w:p>
            <w:pPr>
              <w:pStyle w:val="17"/>
              <w:numPr>
                <w:ilvl w:val="1"/>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data channel multiplexing capability discovery and media handling (e.g. multiplexing and de-multiplexing).</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SDP to support </w:t>
            </w:r>
            <w:bookmarkStart w:id="20" w:name="OLE_LINK16"/>
            <w:r>
              <w:rPr>
                <w:rFonts w:hint="eastAsia" w:ascii="Times New Roman" w:hAnsi="Times New Roman" w:eastAsia="等线"/>
                <w:lang w:val="en-US" w:eastAsia="zh-CN"/>
              </w:rPr>
              <w:t>IMS data channel multiplexing</w:t>
            </w:r>
            <w:bookmarkEnd w:id="20"/>
            <w:r>
              <w:rPr>
                <w:rFonts w:hint="eastAsia" w:ascii="Times New Roman" w:hAnsi="Times New Roman" w:eastAsia="等线"/>
                <w:lang w:val="en-US" w:eastAsia="zh-CN"/>
              </w:rPr>
              <w:t>.</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Potential </w:t>
            </w:r>
            <w:r>
              <w:rPr>
                <w:rFonts w:hint="eastAsia" w:ascii="Times New Roman" w:hAnsi="Times New Roman" w:eastAsia="等线"/>
                <w:lang w:eastAsia="zh-CN"/>
              </w:rPr>
              <w:t>interaction with exist</w:t>
            </w:r>
            <w:r>
              <w:rPr>
                <w:rFonts w:ascii="Times New Roman" w:hAnsi="Times New Roman" w:eastAsia="等线"/>
                <w:lang w:eastAsia="zh-CN"/>
              </w:rPr>
              <w:t>ing</w:t>
            </w:r>
            <w:r>
              <w:rPr>
                <w:rFonts w:hint="eastAsia" w:ascii="Times New Roman" w:hAnsi="Times New Roman" w:eastAsia="等线"/>
                <w:lang w:eastAsia="zh-CN"/>
              </w:rPr>
              <w:t xml:space="preserve"> supplementary services</w:t>
            </w:r>
            <w:r>
              <w:rPr>
                <w:rFonts w:hint="eastAsia" w:ascii="Times New Roman" w:hAnsi="Times New Roman" w:eastAsia="等线"/>
                <w:lang w:val="en-US" w:eastAsia="zh-CN"/>
              </w:rPr>
              <w:t xml:space="preserve"> on IMS data channel multiplexing.</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22"/>
              </w:numPr>
              <w:overflowPunct w:val="0"/>
              <w:autoSpaceDE w:val="0"/>
              <w:autoSpaceDN w:val="0"/>
              <w:adjustRightInd w:val="0"/>
              <w:spacing w:after="180"/>
              <w:jc w:val="left"/>
              <w:textAlignment w:val="baseline"/>
              <w:rPr>
                <w:lang w:eastAsia="zh-CN"/>
              </w:rPr>
            </w:pPr>
            <w:r>
              <w:rPr>
                <w:rFonts w:ascii="Times New Roman" w:hAnsi="Times New Roman" w:eastAsia="等线"/>
                <w:lang w:val="en-US" w:eastAsia="zh-CN"/>
              </w:rPr>
              <w:t>Extension of NNI interface to support:</w:t>
            </w:r>
          </w:p>
          <w:p>
            <w:pPr>
              <w:pStyle w:val="17"/>
              <w:numPr>
                <w:ilvl w:val="1"/>
                <w:numId w:val="22"/>
              </w:numPr>
              <w:overflowPunct w:val="0"/>
              <w:autoSpaceDE w:val="0"/>
              <w:autoSpaceDN w:val="0"/>
              <w:adjustRightInd w:val="0"/>
              <w:spacing w:after="180"/>
              <w:jc w:val="left"/>
              <w:textAlignment w:val="baseline"/>
              <w:rPr>
                <w:rFonts w:hint="eastAsia" w:ascii="Times New Roman" w:hAnsi="Times New Roman" w:eastAsia="等线"/>
                <w:lang w:val="en-US" w:eastAsia="zh-CN"/>
              </w:rPr>
            </w:pPr>
            <w:r>
              <w:rPr>
                <w:rFonts w:ascii="Times New Roman" w:hAnsi="Times New Roman" w:eastAsia="等线"/>
                <w:lang w:val="en-US" w:eastAsia="zh-CN"/>
              </w:rPr>
              <w:t xml:space="preserve">IMS data channel multiplexing. </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24"/>
              </w:numPr>
              <w:overflowPunct w:val="0"/>
              <w:autoSpaceDE w:val="0"/>
              <w:autoSpaceDN w:val="0"/>
              <w:adjustRightInd w:val="0"/>
              <w:spacing w:after="180"/>
              <w:jc w:val="left"/>
              <w:textAlignment w:val="baseline"/>
              <w:rPr>
                <w:rFonts w:ascii="Times New Roman" w:hAnsi="Times New Roman" w:eastAsia="等线"/>
                <w:lang w:val="en-US" w:eastAsia="zh-CN"/>
              </w:rPr>
            </w:pPr>
            <w:bookmarkStart w:id="21" w:name="OLE_LINK12"/>
            <w:r>
              <w:rPr>
                <w:rFonts w:hint="eastAsia" w:ascii="Times New Roman" w:hAnsi="Times New Roman" w:eastAsia="等线"/>
                <w:lang w:val="en-US" w:eastAsia="zh-CN"/>
              </w:rPr>
              <w:t>IMS data channel multiplexing;</w:t>
            </w:r>
          </w:p>
          <w:bookmarkEnd w:id="21"/>
          <w:p>
            <w:pPr>
              <w:pStyle w:val="17"/>
              <w:numPr>
                <w:ilvl w:val="0"/>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discovery of MF supporting IMS data channel multiplexing.</w:t>
            </w:r>
          </w:p>
          <w:p>
            <w:pPr>
              <w:overflowPunct w:val="0"/>
              <w:autoSpaceDE w:val="0"/>
              <w:autoSpaceDN w:val="0"/>
              <w:adjustRightInd w:val="0"/>
              <w:spacing w:after="180"/>
              <w:textAlignment w:val="baseline"/>
              <w:rPr>
                <w:rFonts w:eastAsia="等线"/>
                <w:b/>
                <w:u w:val="single"/>
                <w:lang w:eastAsia="en-GB"/>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ascii="Times New Roman" w:hAnsi="Times New Roman" w:eastAsia="等线" w:cs="Times New Roman"/>
                <w:lang w:eastAsia="zh-CN"/>
              </w:rPr>
            </w:pPr>
            <w:r>
              <w:rPr>
                <w:rFonts w:ascii="Times New Roman" w:hAnsi="Times New Roman" w:eastAsia="等线" w:cs="Times New Roman"/>
                <w:lang w:eastAsia="zh-CN"/>
              </w:rPr>
              <w:t>The following conclusions are agreed for supporting IMS Avatar communication: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lang w:val="en-US" w:eastAsia="zh-CN" w:bidi="ar-SA"/>
              </w:rPr>
              <w:t>1.</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In release 19, avatar communication is only supported based o</w:t>
            </w:r>
            <w:r>
              <w:rPr>
                <w:rFonts w:ascii="Times New Roman" w:hAnsi="Times New Roman" w:eastAsia="Times New Roman" w:cs="Times New Roman"/>
                <w:highlight w:val="none"/>
                <w:lang w:val="en-US" w:eastAsia="zh-CN" w:bidi="ar-SA"/>
              </w:rPr>
              <w:t>n the data channel architecture.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2.</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In release 19, network based rendering and UE based rendering is supported, which means: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2a.</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In network based rendering case the rendering of avatar representation and animation stream is executed in the network.</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2b.</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In UE based rendering case rendering of avatar representation and animation stream is executed by the local or peer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3.</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A new Base Avatar Repository (BAR) stores Avatar representation and related avatar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4.</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Avatar ID list is downloaded to the UE through bootstrap data channel via DCSF. DCSF can verify whether UE is allowed to use an avatar representation.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5.</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MF directly or via DC AS (i.e. using MDC2) interacts with BAR to retrieve the avatar representation by using Avatar ID.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1:</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How the avatar representation can be downloaded to UE using data channel and how DCSF verifies whether UE is allowed to use an avatar representation will be specified during normative phase.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6.</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Avatar representation can be animated using audio/video or metadata (such as action and facial expression data) by UE or network. The metadata can be generated by UE or the network.</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7.</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metadata is transmitted between the UE and the IMS network using data channel and/or RTP.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8.</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avatar representation can be downloaded to UE using data channel.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2:</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metadata media format and the negotiation procedure for Avatar representation animation is further defined in SA WG4.</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3:</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Whether using RTP to transport metadata is feasible will be further aligned with SA WG4.</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9.</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When network based rendering is used, DC AS sends Avatar communication service control instruction to the MF, the MF should support media transcoding, e.g. ASR/TTS/SLR/SSL.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10.</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transition between Avatar communication and MMTel session using audio/video is based on the media negotiation between UEs, or between UE and network.</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4:</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list of the instruction sent from DC AS to MF will be defined in SA WG4 or CT1.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5:</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Whether the authentication and authorization of avatar representation is needed will be decided by SA WG3.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none"/>
                <w:lang w:val="en-US" w:eastAsia="zh-CN" w:bidi="ar-SA"/>
              </w:rPr>
            </w:pPr>
            <w:r>
              <w:rPr>
                <w:rFonts w:ascii="Times New Roman" w:hAnsi="Times New Roman" w:eastAsia="Times New Roman" w:cs="Times New Roman"/>
                <w:highlight w:val="none"/>
                <w:lang w:val="en-US" w:eastAsia="zh-CN" w:bidi="ar-SA"/>
              </w:rPr>
              <w:t>NOTE 6:</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Whether a reference point between UE and BAR is needed and how it is used will be further align with the conclusions of SA WG4.</w:t>
            </w:r>
          </w:p>
          <w:p>
            <w:pPr>
              <w:keepLines/>
              <w:overflowPunct w:val="0"/>
              <w:autoSpaceDE w:val="0"/>
              <w:autoSpaceDN w:val="0"/>
              <w:adjustRightInd w:val="0"/>
              <w:spacing w:after="180"/>
              <w:ind w:left="1135" w:hanging="851"/>
              <w:textAlignment w:val="baseline"/>
              <w:rPr>
                <w:lang w:val="en-US"/>
              </w:rPr>
            </w:pPr>
            <w:r>
              <w:rPr>
                <w:rFonts w:ascii="Times New Roman" w:hAnsi="Times New Roman" w:eastAsia="Times New Roman" w:cs="Times New Roman"/>
                <w:highlight w:val="none"/>
                <w:lang w:val="en-US" w:eastAsia="zh-CN" w:bidi="ar-SA"/>
              </w:rPr>
              <w:t>NOTE 7:</w:t>
            </w:r>
            <w:r>
              <w:rPr>
                <w:rFonts w:ascii="Times New Roman" w:hAnsi="Times New Roman" w:eastAsia="Times New Roman" w:cs="Times New Roman"/>
                <w:highlight w:val="none"/>
                <w:lang w:val="en-US" w:eastAsia="zh-CN" w:bidi="ar-SA"/>
              </w:rPr>
              <w:tab/>
            </w:r>
            <w:r>
              <w:rPr>
                <w:rFonts w:ascii="Times New Roman" w:hAnsi="Times New Roman" w:eastAsia="Times New Roman" w:cs="Times New Roman"/>
                <w:highlight w:val="none"/>
                <w:lang w:val="en-US" w:eastAsia="zh-CN" w:bidi="ar-SA"/>
              </w:rPr>
              <w:t>The DCSF can for example retrieve the Avatar ID list from DC AS or HSS repository data as a part of subscription data in HSS.</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2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Specification of the procedures and functionalities for </w:t>
            </w:r>
            <w:bookmarkStart w:id="22" w:name="OLE_LINK15"/>
            <w:r>
              <w:rPr>
                <w:rFonts w:hint="eastAsia" w:ascii="Times New Roman" w:hAnsi="Times New Roman" w:eastAsia="等线"/>
                <w:lang w:val="en-US" w:eastAsia="zh-CN"/>
              </w:rPr>
              <w:t xml:space="preserve">IMS Avatar </w:t>
            </w:r>
            <w:bookmarkEnd w:id="22"/>
            <w:r>
              <w:rPr>
                <w:rFonts w:hint="eastAsia" w:ascii="Times New Roman" w:hAnsi="Times New Roman" w:eastAsia="等线"/>
                <w:lang w:val="en-US" w:eastAsia="zh-CN"/>
              </w:rPr>
              <w:t xml:space="preserve">communication and transition in media between Avatar communication and MMTel session(i.e. </w:t>
            </w:r>
            <w:r>
              <w:rPr>
                <w:rFonts w:ascii="Times New Roman" w:hAnsi="Times New Roman" w:eastAsia="等线"/>
                <w:lang w:val="en-US" w:eastAsia="zh-CN"/>
              </w:rPr>
              <w:t>audio/video media</w:t>
            </w:r>
            <w:r>
              <w:rPr>
                <w:rFonts w:hint="eastAsia" w:ascii="Times New Roman" w:hAnsi="Times New Roman" w:eastAsia="等线"/>
                <w:lang w:val="en-US" w:eastAsia="zh-CN"/>
              </w:rPr>
              <w:t>).</w:t>
            </w:r>
          </w:p>
          <w:p>
            <w:pPr>
              <w:pStyle w:val="17"/>
              <w:numPr>
                <w:ilvl w:val="0"/>
                <w:numId w:val="25"/>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of IMS SDP to support IMS Avatar animation negotiation and metadata media.</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26"/>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Potential e</w:t>
            </w:r>
            <w:r>
              <w:rPr>
                <w:rFonts w:hint="eastAsia" w:ascii="Times New Roman" w:hAnsi="Times New Roman" w:eastAsia="等线"/>
                <w:lang w:eastAsia="zh-CN"/>
              </w:rPr>
              <w:t>xtension</w:t>
            </w:r>
            <w:r>
              <w:rPr>
                <w:rFonts w:ascii="Times New Roman" w:hAnsi="Times New Roman" w:eastAsia="等线"/>
                <w:lang w:eastAsia="zh-CN"/>
              </w:rPr>
              <w:t xml:space="preserve"> </w:t>
            </w:r>
            <w:r>
              <w:rPr>
                <w:rFonts w:hint="eastAsia" w:ascii="Times New Roman" w:hAnsi="Times New Roman" w:eastAsia="等线"/>
                <w:lang w:eastAsia="zh-CN"/>
              </w:rPr>
              <w:t xml:space="preserve">of Rx/N5 to </w:t>
            </w:r>
            <w:r>
              <w:rPr>
                <w:rFonts w:ascii="Times New Roman" w:hAnsi="Times New Roman" w:eastAsia="等线"/>
                <w:lang w:eastAsia="zh-CN"/>
              </w:rPr>
              <w:t>support</w:t>
            </w:r>
            <w:r>
              <w:rPr>
                <w:rFonts w:hint="eastAsia" w:ascii="Times New Roman" w:hAnsi="Times New Roman" w:eastAsia="等线"/>
                <w:lang w:val="en-US" w:eastAsia="zh-CN"/>
              </w:rPr>
              <w:t xml:space="preserve"> IMS Avatar handling.</w:t>
            </w:r>
          </w:p>
          <w:p>
            <w:pPr>
              <w:pStyle w:val="17"/>
              <w:numPr>
                <w:numId w:val="0"/>
              </w:numPr>
              <w:overflowPunct w:val="0"/>
              <w:autoSpaceDE w:val="0"/>
              <w:autoSpaceDN w:val="0"/>
              <w:adjustRightInd w:val="0"/>
              <w:spacing w:after="180"/>
              <w:ind w:left="284" w:leftChars="0"/>
              <w:jc w:val="left"/>
              <w:textAlignment w:val="baseline"/>
              <w:rPr>
                <w:rFonts w:hint="default" w:ascii="Times New Roman" w:hAnsi="Times New Roman" w:eastAsia="等线"/>
                <w:lang w:val="en-US" w:eastAsia="zh-CN"/>
              </w:rPr>
            </w:pPr>
            <w:r>
              <w:rPr>
                <w:rFonts w:hint="eastAsia" w:ascii="Times New Roman" w:hAnsi="Times New Roman" w:eastAsia="等线"/>
                <w:lang w:val="en-US" w:eastAsia="zh-CN"/>
              </w:rPr>
              <w:t>NOTE: This is related to SA4 study</w:t>
            </w:r>
            <w:bookmarkStart w:id="23" w:name="_GoBack"/>
            <w:bookmarkEnd w:id="23"/>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2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Avatar communication and transition in media between Avatar communication and MMTel session(i.e. </w:t>
            </w:r>
            <w:r>
              <w:rPr>
                <w:rFonts w:ascii="Times New Roman" w:hAnsi="Times New Roman" w:eastAsia="等线"/>
                <w:lang w:val="en-US" w:eastAsia="zh-CN"/>
              </w:rPr>
              <w:t>audio/video media</w:t>
            </w:r>
            <w:r>
              <w:rPr>
                <w:rFonts w:hint="eastAsia" w:ascii="Times New Roman" w:hAnsi="Times New Roman" w:eastAsia="等线"/>
                <w:lang w:val="en-US" w:eastAsia="zh-CN"/>
              </w:rPr>
              <w:t>).</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repository data to support IMS Avatar communication.</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discovery of MF supporting IMS Avatar communication.</w:t>
            </w:r>
          </w:p>
          <w:p/>
        </w:tc>
      </w:tr>
    </w:tbl>
    <w:p>
      <w:pPr>
        <w:spacing w:after="120"/>
        <w:rPr>
          <w:rFonts w:hint="default" w:ascii="Arial" w:hAnsi="Arial" w:eastAsia="宋体" w:cs="Times New Roman"/>
          <w:b/>
          <w:lang w:val="en-US" w:eastAsia="en-US" w:bidi="ar-SA"/>
        </w:rPr>
      </w:pPr>
    </w:p>
    <w:p>
      <w:pPr>
        <w:numPr>
          <w:ilvl w:val="0"/>
          <w:numId w:val="29"/>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pPr>
        <w:rPr>
          <w:lang w:val="en-US"/>
        </w:rPr>
      </w:pPr>
      <w:r>
        <w:rPr>
          <w:rFonts w:hint="eastAsia" w:eastAsia="宋体"/>
          <w:lang w:val="en-US" w:eastAsia="zh-CN"/>
        </w:rPr>
        <w:t>Based on the discussion in clause 2, i</w:t>
      </w:r>
      <w:r>
        <w:rPr>
          <w:lang w:val="en-US"/>
        </w:rPr>
        <w:t xml:space="preserve">t is proposed to define a new </w:t>
      </w:r>
      <w:r>
        <w:rPr>
          <w:rFonts w:hint="eastAsia" w:eastAsia="宋体"/>
          <w:lang w:val="en-US" w:eastAsia="zh-CN"/>
        </w:rPr>
        <w:t xml:space="preserve">CT </w:t>
      </w:r>
      <w:r>
        <w:rPr>
          <w:lang w:val="en-US"/>
        </w:rPr>
        <w:t xml:space="preserve">WID </w:t>
      </w:r>
      <w:r>
        <w:rPr>
          <w:rFonts w:hint="eastAsia" w:eastAsia="宋体"/>
          <w:lang w:val="en-US" w:eastAsia="zh-CN"/>
        </w:rPr>
        <w:t>to fulfil</w:t>
      </w:r>
      <w:r>
        <w:rPr>
          <w:lang w:val="en-US"/>
        </w:rPr>
        <w:t xml:space="preserve"> stage-3 </w:t>
      </w:r>
      <w:r>
        <w:rPr>
          <w:rFonts w:hint="eastAsia" w:eastAsia="宋体"/>
          <w:lang w:val="en-US" w:eastAsia="zh-CN"/>
        </w:rPr>
        <w:t xml:space="preserve">normative work </w:t>
      </w:r>
      <w:r>
        <w:rPr>
          <w:lang w:val="en-US"/>
        </w:rPr>
        <w:t xml:space="preserve">for </w:t>
      </w:r>
      <w:r>
        <w:rPr>
          <w:rFonts w:hint="eastAsia"/>
          <w:lang w:val="en-US"/>
        </w:rPr>
        <w:t>NG_RTC_Ph2</w:t>
      </w:r>
      <w:r>
        <w:rPr>
          <w:lang w:val="en-US"/>
        </w:rPr>
        <w:t>.</w:t>
      </w:r>
    </w:p>
    <w:p>
      <w:pPr>
        <w:numPr>
          <w:ilvl w:val="0"/>
          <w:numId w:val="0"/>
        </w:numPr>
        <w:outlineLvl w:val="0"/>
        <w:rPr>
          <w:rFonts w:hint="default" w:ascii="Arial" w:hAnsi="Arial" w:eastAsia="宋体" w:cs="Arial"/>
          <w:b/>
          <w:bCs/>
          <w:lang w:val="en-US" w:eastAsia="zh-CN"/>
        </w:rPr>
      </w:pPr>
    </w:p>
    <w:sectPr>
      <w:pgSz w:w="11907" w:h="16840"/>
      <w:pgMar w:top="1134" w:right="1021" w:bottom="1287" w:left="1021" w:header="720" w:footer="578"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X" w:date="2024-07-17T10:00:09Z" w:initials="c">
    <w:p w14:paraId="47CD5B4A">
      <w:pPr>
        <w:overflowPunct w:val="0"/>
        <w:autoSpaceDE w:val="0"/>
        <w:autoSpaceDN w:val="0"/>
        <w:adjustRightInd w:val="0"/>
        <w:spacing w:after="18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UE还是remote网络的DC复用能力？</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CD5B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9E80A8B4"/>
    <w:multiLevelType w:val="multilevel"/>
    <w:tmpl w:val="9E80A8B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A1D51715"/>
    <w:multiLevelType w:val="multilevel"/>
    <w:tmpl w:val="A1D5171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A8CF640E"/>
    <w:multiLevelType w:val="multilevel"/>
    <w:tmpl w:val="A8CF640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ABFBA8BA"/>
    <w:multiLevelType w:val="multilevel"/>
    <w:tmpl w:val="ABFBA8B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B7A32B3C"/>
    <w:multiLevelType w:val="multilevel"/>
    <w:tmpl w:val="B7A32B3C"/>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BD6A9B76"/>
    <w:multiLevelType w:val="multilevel"/>
    <w:tmpl w:val="BD6A9B76"/>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C6F4D60B"/>
    <w:multiLevelType w:val="multilevel"/>
    <w:tmpl w:val="C6F4D60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D07EB447"/>
    <w:multiLevelType w:val="multilevel"/>
    <w:tmpl w:val="D07EB44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D3FC0A87"/>
    <w:multiLevelType w:val="multilevel"/>
    <w:tmpl w:val="D3FC0A8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D90868C3"/>
    <w:multiLevelType w:val="multilevel"/>
    <w:tmpl w:val="D90868C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DAAFE914"/>
    <w:multiLevelType w:val="multilevel"/>
    <w:tmpl w:val="DAAFE91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DF0235F3"/>
    <w:multiLevelType w:val="multilevel"/>
    <w:tmpl w:val="DF0235F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FAC3CFB1"/>
    <w:multiLevelType w:val="multilevel"/>
    <w:tmpl w:val="FAC3CFB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FBF3B3C5"/>
    <w:multiLevelType w:val="multilevel"/>
    <w:tmpl w:val="FBF3B3C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5">
    <w:nsid w:val="0761DF9D"/>
    <w:multiLevelType w:val="multilevel"/>
    <w:tmpl w:val="0761DF9D"/>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6">
    <w:nsid w:val="0D45544D"/>
    <w:multiLevelType w:val="multilevel"/>
    <w:tmpl w:val="0D45544D"/>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7">
    <w:nsid w:val="10EFBB41"/>
    <w:multiLevelType w:val="multilevel"/>
    <w:tmpl w:val="10EFBB4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28F0787E"/>
    <w:multiLevelType w:val="multilevel"/>
    <w:tmpl w:val="28F0787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315250BA"/>
    <w:multiLevelType w:val="multilevel"/>
    <w:tmpl w:val="315250BA"/>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0">
    <w:nsid w:val="34758A9A"/>
    <w:multiLevelType w:val="multilevel"/>
    <w:tmpl w:val="34758A9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1">
    <w:nsid w:val="3F9D1ADF"/>
    <w:multiLevelType w:val="multilevel"/>
    <w:tmpl w:val="3F9D1AD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2">
    <w:nsid w:val="55B98EBE"/>
    <w:multiLevelType w:val="multilevel"/>
    <w:tmpl w:val="55B98EB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3">
    <w:nsid w:val="5F45A393"/>
    <w:multiLevelType w:val="multilevel"/>
    <w:tmpl w:val="5F45A39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4">
    <w:nsid w:val="5F8A39D7"/>
    <w:multiLevelType w:val="multilevel"/>
    <w:tmpl w:val="5F8A39D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5">
    <w:nsid w:val="6A241A35"/>
    <w:multiLevelType w:val="multilevel"/>
    <w:tmpl w:val="6A241A3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6">
    <w:nsid w:val="741DB6C1"/>
    <w:multiLevelType w:val="multilevel"/>
    <w:tmpl w:val="741DB6C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7">
    <w:nsid w:val="7B0E35BB"/>
    <w:multiLevelType w:val="multilevel"/>
    <w:tmpl w:val="7B0E35B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8">
    <w:nsid w:val="7BED0A82"/>
    <w:multiLevelType w:val="multilevel"/>
    <w:tmpl w:val="7BED0A8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19"/>
  </w:num>
  <w:num w:numId="2">
    <w:abstractNumId w:val="21"/>
  </w:num>
  <w:num w:numId="3">
    <w:abstractNumId w:val="11"/>
  </w:num>
  <w:num w:numId="4">
    <w:abstractNumId w:val="23"/>
  </w:num>
  <w:num w:numId="5">
    <w:abstractNumId w:val="18"/>
  </w:num>
  <w:num w:numId="6">
    <w:abstractNumId w:val="28"/>
  </w:num>
  <w:num w:numId="7">
    <w:abstractNumId w:val="14"/>
  </w:num>
  <w:num w:numId="8">
    <w:abstractNumId w:val="26"/>
  </w:num>
  <w:num w:numId="9">
    <w:abstractNumId w:val="8"/>
  </w:num>
  <w:num w:numId="10">
    <w:abstractNumId w:val="22"/>
  </w:num>
  <w:num w:numId="11">
    <w:abstractNumId w:val="12"/>
  </w:num>
  <w:num w:numId="12">
    <w:abstractNumId w:val="3"/>
  </w:num>
  <w:num w:numId="13">
    <w:abstractNumId w:val="13"/>
  </w:num>
  <w:num w:numId="14">
    <w:abstractNumId w:val="16"/>
  </w:num>
  <w:num w:numId="15">
    <w:abstractNumId w:val="9"/>
  </w:num>
  <w:num w:numId="16">
    <w:abstractNumId w:val="27"/>
  </w:num>
  <w:num w:numId="17">
    <w:abstractNumId w:val="5"/>
  </w:num>
  <w:num w:numId="18">
    <w:abstractNumId w:val="4"/>
  </w:num>
  <w:num w:numId="19">
    <w:abstractNumId w:val="15"/>
  </w:num>
  <w:num w:numId="20">
    <w:abstractNumId w:val="6"/>
  </w:num>
  <w:num w:numId="21">
    <w:abstractNumId w:val="25"/>
  </w:num>
  <w:num w:numId="22">
    <w:abstractNumId w:val="1"/>
  </w:num>
  <w:num w:numId="23">
    <w:abstractNumId w:val="24"/>
  </w:num>
  <w:num w:numId="24">
    <w:abstractNumId w:val="2"/>
  </w:num>
  <w:num w:numId="25">
    <w:abstractNumId w:val="20"/>
  </w:num>
  <w:num w:numId="26">
    <w:abstractNumId w:val="10"/>
  </w:num>
  <w:num w:numId="27">
    <w:abstractNumId w:val="7"/>
  </w:num>
  <w:num w:numId="28">
    <w:abstractNumId w:val="17"/>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237019E4"/>
    <w:rsid w:val="24A36A13"/>
    <w:rsid w:val="29181028"/>
    <w:rsid w:val="2A9678E6"/>
    <w:rsid w:val="2B802D9B"/>
    <w:rsid w:val="309A2FCC"/>
    <w:rsid w:val="3B89236F"/>
    <w:rsid w:val="3E2B1FE0"/>
    <w:rsid w:val="3FCB2BB5"/>
    <w:rsid w:val="41B16207"/>
    <w:rsid w:val="46841EBD"/>
    <w:rsid w:val="4B226621"/>
    <w:rsid w:val="4B730B81"/>
    <w:rsid w:val="4E0D3667"/>
    <w:rsid w:val="4F701229"/>
    <w:rsid w:val="523D6098"/>
    <w:rsid w:val="57A01D59"/>
    <w:rsid w:val="57BB5079"/>
    <w:rsid w:val="5C720E3A"/>
    <w:rsid w:val="5DBA01D4"/>
    <w:rsid w:val="668C4B61"/>
    <w:rsid w:val="67F674C8"/>
    <w:rsid w:val="6C635D04"/>
    <w:rsid w:val="70A210FD"/>
    <w:rsid w:val="766226DC"/>
    <w:rsid w:val="796124FD"/>
    <w:rsid w:val="79E17C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9"/>
    <w:qFormat/>
    <w:uiPriority w:val="0"/>
    <w:pPr>
      <w:ind w:left="566"/>
    </w:pPr>
  </w:style>
  <w:style w:type="paragraph" w:styleId="9">
    <w:name w:val="List"/>
    <w:basedOn w:val="1"/>
    <w:qFormat/>
    <w:uiPriority w:val="0"/>
    <w:pPr>
      <w:overflowPunct/>
      <w:autoSpaceDE/>
      <w:autoSpaceDN/>
      <w:adjustRightInd/>
      <w:ind w:left="568" w:hanging="284"/>
      <w:textAlignment w:val="auto"/>
    </w:pPr>
    <w:rPr>
      <w:color w:val="auto"/>
      <w:lang w:eastAsia="en-US"/>
    </w:rPr>
  </w:style>
  <w:style w:type="paragraph" w:styleId="10">
    <w:name w:val="footer"/>
    <w:basedOn w:val="1"/>
    <w:qFormat/>
    <w:uiPriority w:val="0"/>
    <w:pPr>
      <w:tabs>
        <w:tab w:val="center" w:pos="4153"/>
        <w:tab w:val="right" w:pos="8306"/>
      </w:tabs>
    </w:pPr>
  </w:style>
  <w:style w:type="paragraph" w:styleId="11">
    <w:name w:val="header"/>
    <w:basedOn w:val="1"/>
    <w:link w:val="22"/>
    <w:qFormat/>
    <w:uiPriority w:val="0"/>
    <w:pPr>
      <w:tabs>
        <w:tab w:val="center" w:pos="4153"/>
        <w:tab w:val="right" w:pos="8306"/>
      </w:tabs>
    </w:pPr>
  </w:style>
  <w:style w:type="paragraph" w:styleId="12">
    <w:name w:val="index 1"/>
    <w:basedOn w:val="1"/>
    <w:next w:val="1"/>
    <w:semiHidden/>
    <w:qFormat/>
    <w:uiPriority w:val="0"/>
    <w:pPr>
      <w:keepLines/>
    </w:pPr>
  </w:style>
  <w:style w:type="character" w:styleId="15">
    <w:name w:val="page number"/>
    <w:basedOn w:val="14"/>
    <w:qFormat/>
    <w:uiPriority w:val="0"/>
  </w:style>
  <w:style w:type="character" w:styleId="16">
    <w:name w:val="annotation reference"/>
    <w:basedOn w:val="14"/>
    <w:semiHidden/>
    <w:unhideWhenUsed/>
    <w:qFormat/>
    <w:uiPriority w:val="0"/>
    <w:rPr>
      <w:sz w:val="21"/>
      <w:szCs w:val="21"/>
    </w:rPr>
  </w:style>
  <w:style w:type="paragraph" w:customStyle="1" w:styleId="17">
    <w:name w:val="B1"/>
    <w:basedOn w:val="9"/>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character" w:customStyle="1" w:styleId="22">
    <w:name w:val="Header Char"/>
    <w:link w:val="11"/>
    <w:qFormat/>
    <w:uiPriority w:val="0"/>
    <w:rPr>
      <w:lang w:eastAsia="en-US"/>
    </w:rPr>
  </w:style>
  <w:style w:type="paragraph" w:customStyle="1" w:styleId="23">
    <w:name w:val="NO"/>
    <w:basedOn w:val="1"/>
    <w:qFormat/>
    <w:uiPriority w:val="0"/>
    <w:pPr>
      <w:keepLines/>
      <w:ind w:left="1135" w:hanging="851"/>
    </w:pPr>
  </w:style>
  <w:style w:type="paragraph" w:customStyle="1" w:styleId="24">
    <w:name w:val="B2"/>
    <w:basedOn w:val="8"/>
    <w:qFormat/>
    <w:uiPriority w:val="0"/>
    <w:pPr>
      <w:ind w:left="851" w:hanging="284"/>
      <w:contextualSpacing w:val="0"/>
    </w:pPr>
  </w:style>
  <w:style w:type="paragraph" w:customStyle="1" w:styleId="25">
    <w:name w:val="Editor's Note"/>
    <w:basedOn w:val="23"/>
    <w:qFormat/>
    <w:uiPriority w:val="0"/>
    <w:pPr>
      <w:ind w:left="1559" w:hanging="1276"/>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205</Characters>
  <Lines>1</Lines>
  <Paragraphs>1</Paragraphs>
  <TotalTime>3</TotalTime>
  <ScaleCrop>false</ScaleCrop>
  <LinksUpToDate>false</LinksUpToDate>
  <CharactersWithSpaces>239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Xu1</cp:lastModifiedBy>
  <cp:lastPrinted>2001-04-23T09:30:00Z</cp:lastPrinted>
  <dcterms:modified xsi:type="dcterms:W3CDTF">2024-08-11T04:25:56Z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11B0E3C32B15474187B3810871117D69</vt:lpwstr>
  </property>
</Properties>
</file>